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EBA0" w14:textId="374E1AA3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 xml:space="preserve">Mis </w:t>
      </w:r>
      <w:r w:rsidR="00C87CFE">
        <w:rPr>
          <w:b/>
          <w:sz w:val="28"/>
          <w:szCs w:val="28"/>
          <w:u w:val="single" w:color="000000"/>
        </w:rPr>
        <w:t>Hydref</w:t>
      </w:r>
      <w:r w:rsidR="008729ED">
        <w:rPr>
          <w:b/>
          <w:sz w:val="28"/>
          <w:szCs w:val="28"/>
          <w:u w:val="single" w:color="000000"/>
        </w:rPr>
        <w:t xml:space="preserve"> 2021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339090F4" w14:textId="3240531A" w:rsidR="00332805" w:rsidRPr="00332805" w:rsidRDefault="00C87CFE" w:rsidP="00332805">
      <w:pPr>
        <w:tabs>
          <w:tab w:val="center" w:pos="4578"/>
        </w:tabs>
        <w:spacing w:after="157"/>
        <w:ind w:left="0" w:firstLine="0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Iechyd Meddwl a Lles</w:t>
      </w:r>
    </w:p>
    <w:p w14:paraId="36A5FDC0" w14:textId="77777777" w:rsidR="009C26CC" w:rsidRDefault="009C26CC">
      <w:pPr>
        <w:tabs>
          <w:tab w:val="center" w:pos="4578"/>
        </w:tabs>
        <w:spacing w:after="157"/>
        <w:ind w:left="0" w:firstLine="0"/>
      </w:pP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4A1373AF" w:rsidR="00AC303E" w:rsidRDefault="008729ED" w:rsidP="009012EB">
      <w:pPr>
        <w:pStyle w:val="ParagraffRhestr"/>
        <w:numPr>
          <w:ilvl w:val="0"/>
          <w:numId w:val="2"/>
        </w:numPr>
        <w:tabs>
          <w:tab w:val="center" w:pos="4578"/>
        </w:tabs>
        <w:spacing w:after="157"/>
      </w:pPr>
      <w:r>
        <w:t xml:space="preserve">Cyflwyno </w:t>
      </w:r>
      <w:r w:rsidR="00342D15">
        <w:t xml:space="preserve">testunau sy’n trafod </w:t>
      </w:r>
      <w:r w:rsidR="00C87CFE">
        <w:t>iechyd meddwl a lles</w:t>
      </w:r>
      <w:r w:rsidR="00B401B6">
        <w:t xml:space="preserve">; </w:t>
      </w:r>
      <w:r w:rsidR="00771798">
        <w:t xml:space="preserve"> </w:t>
      </w:r>
    </w:p>
    <w:p w14:paraId="5EBECF18" w14:textId="4EB17ED0" w:rsidR="00B92871" w:rsidRDefault="006C47AD" w:rsidP="009012EB">
      <w:pPr>
        <w:pStyle w:val="ParagraffRhestr"/>
        <w:numPr>
          <w:ilvl w:val="0"/>
          <w:numId w:val="2"/>
        </w:numPr>
        <w:tabs>
          <w:tab w:val="center" w:pos="4578"/>
        </w:tabs>
        <w:spacing w:after="157"/>
      </w:pPr>
      <w:r>
        <w:t xml:space="preserve">Trafod </w:t>
      </w:r>
      <w:r w:rsidR="00C87CFE">
        <w:t>awgrymiadau ar gyfer gofalu am ein lles</w:t>
      </w:r>
      <w:r w:rsidR="008729ED">
        <w:t>;</w:t>
      </w:r>
    </w:p>
    <w:p w14:paraId="5E1D6C2E" w14:textId="77777777" w:rsidR="00A270E6" w:rsidRDefault="00405365" w:rsidP="009012EB">
      <w:pPr>
        <w:pStyle w:val="ParagraffRhestr"/>
        <w:numPr>
          <w:ilvl w:val="0"/>
          <w:numId w:val="2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</w:p>
    <w:p w14:paraId="1B1F5D8D" w14:textId="278773E2" w:rsidR="00C87CFE" w:rsidRDefault="00C87CFE" w:rsidP="00C87CFE">
      <w:pPr>
        <w:spacing w:after="0"/>
      </w:pPr>
      <w:r>
        <w:t xml:space="preserve">Yn ystod cyfnod pandemig COVID-19, mae llawer o sylw wedi cael ei roi i iechyd meddwl, wrth i ni orfod ymdopi â newidiadau enfawr i’n bywydau – fel methu â gweld aelodau o'r teulu, ffrindiau a chydweithwyr, newidiadau ac ansicrwydd mawr gyda gwaith ac ati. Mae mwy o bethau sy’n gallu achosi straen meddyliol yn codi wrth i’r cyfyngiadau gael eu llacio – beth yw’r rheolau diweddaraf, beth sy’n ddiogel i ni ac i aelodau’r teulu, beth ydyn ni’n gyfforddus yn ei wneud? Yn yr uned hon, bydd cyfle i drafod beth yw iechyd meddwl, ac i drafod rhai syniadau sy’n gallu helpu i gadw ein meddyliau i gyd yn iach. Hefyd, gyda Diwrnod Iechyd Meddwl y Byd ar 10fed Hydref yn rhoi sylw i </w:t>
      </w:r>
      <w:r>
        <w:rPr>
          <w:b/>
        </w:rPr>
        <w:t>anghydraddoldeb iechyd meddwl</w:t>
      </w:r>
      <w:r>
        <w:t xml:space="preserve">, byddwn yn edrych ar rai ystadegau ynglŷn ag iechyd meddwl yn ystod y pandemig. </w:t>
      </w:r>
    </w:p>
    <w:p w14:paraId="1D54B441" w14:textId="77777777" w:rsidR="00C87CFE" w:rsidRDefault="00C87CFE" w:rsidP="00C87CFE">
      <w:pPr>
        <w:spacing w:after="0"/>
      </w:pPr>
    </w:p>
    <w:p w14:paraId="70D885E4" w14:textId="0126A0C4" w:rsidR="00272974" w:rsidRDefault="00C87CFE" w:rsidP="00C87CFE">
      <w:pPr>
        <w:spacing w:after="0"/>
      </w:pPr>
      <w:r>
        <w:t xml:space="preserve">Er bod salwch meddwl a phroblemau iechyd meddwl yn cael eu crybwyll yn y testunau, mae’r pwyslais yn yr uned ar iechyd meddwl a lles yn gyffredinol a bwriad y gweithgareddau siarad ydy trafod syniadau sy’n berthnasol i bawb. </w:t>
      </w:r>
      <w:r w:rsidR="00272974">
        <w:t xml:space="preserve">Sicrhewch eich bod yn rhoi gwybod i’r dysgwyr ymlaen llaw y byddwch yn trafod iechyd meddwl, a bod modd i unrhyw un eich holi am fanylion pellach ynglŷn â’r hyn a drafodir fel bod modd osgoi sefyllfa </w:t>
      </w:r>
      <w:r w:rsidR="00D77A88">
        <w:t xml:space="preserve">a </w:t>
      </w:r>
      <w:r w:rsidR="00272974">
        <w:t xml:space="preserve">allai greu trallod. </w:t>
      </w:r>
    </w:p>
    <w:p w14:paraId="26E73D25" w14:textId="77777777" w:rsidR="00272974" w:rsidRDefault="00272974" w:rsidP="00C87CFE">
      <w:pPr>
        <w:spacing w:after="0"/>
      </w:pPr>
    </w:p>
    <w:p w14:paraId="5593E6C5" w14:textId="28443A77" w:rsidR="00C87CFE" w:rsidRPr="008A6FBC" w:rsidRDefault="00C87CFE" w:rsidP="00C87CFE">
      <w:pPr>
        <w:spacing w:after="0"/>
      </w:pPr>
      <w:r>
        <w:t xml:space="preserve">Ar ddiwedd yr uned, rhoddir manylion </w:t>
      </w:r>
      <w:r w:rsidR="00272974">
        <w:t>cysylltiadau ar gyfer unrhyw un sydd eisiau cymorth neu wybodaeth bellach mewn perthynas ag iechyd meddwl. Yno er gwybodaeth y mae’r manylion hynny ac nid ydym yn argymell y dylid eu trafod fel rhan o’r wers.</w:t>
      </w:r>
    </w:p>
    <w:p w14:paraId="4FAC2BF6" w14:textId="77777777" w:rsidR="00C87CFE" w:rsidRDefault="00C87CFE" w:rsidP="00342D15">
      <w:pPr>
        <w:spacing w:after="0"/>
      </w:pPr>
    </w:p>
    <w:p w14:paraId="449454DF" w14:textId="77777777" w:rsidR="00F91405" w:rsidRPr="00F91405" w:rsidRDefault="00F91405" w:rsidP="00342D15">
      <w:pPr>
        <w:spacing w:after="154"/>
        <w:ind w:right="5"/>
        <w:rPr>
          <w:b/>
        </w:rPr>
      </w:pPr>
    </w:p>
    <w:p w14:paraId="79EF801A" w14:textId="0B3341BF" w:rsidR="00F663A1" w:rsidRDefault="00F663A1" w:rsidP="009012EB">
      <w:pPr>
        <w:pStyle w:val="ParagraffRhestr"/>
        <w:numPr>
          <w:ilvl w:val="0"/>
          <w:numId w:val="3"/>
        </w:numPr>
        <w:spacing w:after="154"/>
        <w:ind w:right="5"/>
      </w:pPr>
      <w:r>
        <w:t xml:space="preserve">Ewch dros y cyflwyniad i’r uned cyn </w:t>
      </w:r>
      <w:r w:rsidR="00272974">
        <w:t>rhannu’r dysgwyr yn grwpiau o 3/4 i drafod tair ffordd y mae’r pandemig wedi effeithio ar eu bywydau – nodwch mai unrhyw newidiadau i batrymau byw a ddisgwylir</w:t>
      </w:r>
      <w:r>
        <w:t>.</w:t>
      </w:r>
      <w:r w:rsidR="00D77A88">
        <w:t xml:space="preserve"> Wedi rhoi cyfle iddynt drafod, dewch â phawb ynghyd. Gallwch ofyn am ddau neu dri o bwyntiau gan bob grŵp ac ar gyfer y newidiadau mwyaf amlwg, e.e. gweithio gartref yn lle teithio i’r gwaith, gallwch drafod faint o bobl sydd wedi cael eu heffeithio yn y modd hwnnw.</w:t>
      </w:r>
    </w:p>
    <w:p w14:paraId="614A4CBF" w14:textId="0A089AC2" w:rsidR="00E756A7" w:rsidRDefault="00E756A7" w:rsidP="00342D15">
      <w:pPr>
        <w:spacing w:after="240" w:line="240" w:lineRule="auto"/>
        <w:rPr>
          <w:b/>
          <w:noProof/>
          <w:sz w:val="28"/>
          <w:szCs w:val="28"/>
        </w:rPr>
      </w:pPr>
    </w:p>
    <w:p w14:paraId="4BCFCBAB" w14:textId="45C08A37" w:rsidR="00D77A88" w:rsidRDefault="00D77A88" w:rsidP="00D77A88">
      <w:pPr>
        <w:spacing w:after="240" w:line="240" w:lineRule="auto"/>
      </w:pPr>
      <w:r>
        <w:rPr>
          <w:b/>
          <w:noProof/>
          <w:sz w:val="28"/>
          <w:szCs w:val="28"/>
        </w:rPr>
        <w:t>Iechyd meddwl a’r pandemig - ystadegau</w:t>
      </w:r>
      <w:r>
        <w:t xml:space="preserve"> </w:t>
      </w:r>
    </w:p>
    <w:p w14:paraId="0725AFA4" w14:textId="368E9CD0" w:rsidR="00D77A88" w:rsidRDefault="00D77A88" w:rsidP="009012EB">
      <w:pPr>
        <w:pStyle w:val="ParagraffRhestr"/>
        <w:numPr>
          <w:ilvl w:val="0"/>
          <w:numId w:val="3"/>
        </w:numPr>
        <w:spacing w:after="240" w:line="240" w:lineRule="auto"/>
      </w:pPr>
      <w:r>
        <w:t>Cyfeiriwch at y blociau sy’n cynnwys ystadegau am iechyd meddwl a rhannwch y dosbarth yn barau i drafod pa rifau sy’n mynd i’r bylchau cyn dod â phawb ynghyd i wirio’r atebion. Dyma’r atebion:</w:t>
      </w:r>
    </w:p>
    <w:p w14:paraId="68911F14" w14:textId="3FB016F8" w:rsidR="00D77A88" w:rsidRDefault="00D77A88" w:rsidP="00342D15">
      <w:pPr>
        <w:spacing w:after="240" w:line="240" w:lineRule="auto"/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6DFBDD" wp14:editId="4B20935E">
            <wp:extent cx="5731510" cy="6566324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E39AA0" w14:textId="4AF90378" w:rsidR="00342D15" w:rsidRDefault="00342D15" w:rsidP="00342D15">
      <w:pPr>
        <w:spacing w:after="240" w:line="240" w:lineRule="auto"/>
      </w:pPr>
      <w:r w:rsidRPr="004011D0">
        <w:rPr>
          <w:b/>
          <w:noProof/>
          <w:sz w:val="28"/>
          <w:szCs w:val="28"/>
        </w:rPr>
        <w:t xml:space="preserve">Darllen a siarad </w:t>
      </w:r>
      <w:r w:rsidR="00D77A88">
        <w:rPr>
          <w:b/>
          <w:noProof/>
          <w:sz w:val="28"/>
          <w:szCs w:val="28"/>
        </w:rPr>
        <w:t>–</w:t>
      </w:r>
      <w:r w:rsidRPr="004011D0">
        <w:rPr>
          <w:b/>
          <w:noProof/>
          <w:sz w:val="28"/>
          <w:szCs w:val="28"/>
        </w:rPr>
        <w:t xml:space="preserve"> </w:t>
      </w:r>
      <w:r w:rsidR="00D77A88">
        <w:rPr>
          <w:b/>
          <w:sz w:val="28"/>
          <w:szCs w:val="28"/>
        </w:rPr>
        <w:t>Beth yw iechyd meddwl?</w:t>
      </w:r>
      <w:r>
        <w:t xml:space="preserve"> </w:t>
      </w:r>
    </w:p>
    <w:p w14:paraId="79769BB4" w14:textId="409AA001" w:rsidR="003605A7" w:rsidRDefault="00342D15" w:rsidP="009012EB">
      <w:pPr>
        <w:pStyle w:val="ParagraffRhestr"/>
        <w:numPr>
          <w:ilvl w:val="0"/>
          <w:numId w:val="3"/>
        </w:numPr>
        <w:spacing w:after="0" w:line="264" w:lineRule="auto"/>
        <w:ind w:right="6"/>
      </w:pPr>
      <w:r>
        <w:t>Cyn mynd ati i ddarllen y darn, rhannwch y dosbarth yn</w:t>
      </w:r>
      <w:r w:rsidR="00D00C6E">
        <w:t xml:space="preserve"> barau i gwblhau ymarferion 1 a 2.</w:t>
      </w:r>
    </w:p>
    <w:p w14:paraId="252DAFA4" w14:textId="0CD28450" w:rsidR="00342D15" w:rsidRDefault="00342D15" w:rsidP="008729ED">
      <w:pPr>
        <w:spacing w:after="0" w:line="264" w:lineRule="auto"/>
        <w:ind w:left="11" w:right="6" w:firstLine="0"/>
      </w:pPr>
    </w:p>
    <w:p w14:paraId="032A9901" w14:textId="69874C34" w:rsidR="00342D15" w:rsidRDefault="00342D15" w:rsidP="008729ED">
      <w:pPr>
        <w:spacing w:after="0" w:line="264" w:lineRule="auto"/>
        <w:ind w:left="11" w:right="6" w:firstLine="0"/>
      </w:pPr>
      <w:r>
        <w:t xml:space="preserve">Dyma’r </w:t>
      </w:r>
      <w:r w:rsidR="001578F4">
        <w:t>atebion disgwyliedig</w:t>
      </w:r>
      <w:r>
        <w:t>:</w:t>
      </w:r>
    </w:p>
    <w:p w14:paraId="06835B42" w14:textId="7850A9D2" w:rsidR="00D00C6E" w:rsidRDefault="00D00C6E" w:rsidP="008729ED">
      <w:pPr>
        <w:spacing w:after="0" w:line="264" w:lineRule="auto"/>
        <w:ind w:left="11" w:right="6" w:firstLine="0"/>
      </w:pPr>
    </w:p>
    <w:tbl>
      <w:tblPr>
        <w:tblStyle w:val="GridTabl"/>
        <w:tblW w:w="9209" w:type="dxa"/>
        <w:tblLook w:val="04A0" w:firstRow="1" w:lastRow="0" w:firstColumn="1" w:lastColumn="0" w:noHBand="0" w:noVBand="1"/>
      </w:tblPr>
      <w:tblGrid>
        <w:gridCol w:w="2263"/>
        <w:gridCol w:w="567"/>
        <w:gridCol w:w="6379"/>
      </w:tblGrid>
      <w:tr w:rsidR="00D00C6E" w:rsidRPr="005C40CD" w14:paraId="4E615163" w14:textId="77777777" w:rsidTr="001E0E43">
        <w:tc>
          <w:tcPr>
            <w:tcW w:w="2263" w:type="dxa"/>
          </w:tcPr>
          <w:p w14:paraId="2EF77F1C" w14:textId="77777777" w:rsidR="00D00C6E" w:rsidRPr="006D363C" w:rsidRDefault="00D00C6E" w:rsidP="001E0E43">
            <w:pPr>
              <w:spacing w:before="60" w:after="60"/>
            </w:pPr>
            <w:r w:rsidRPr="006D363C">
              <w:t>corff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D414DC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4E3124E5" w14:textId="64F1743D" w:rsidR="00D00C6E" w:rsidRPr="006D363C" w:rsidRDefault="00D00C6E" w:rsidP="00D00C6E">
            <w:pPr>
              <w:spacing w:before="60" w:after="60"/>
            </w:pPr>
            <w:r w:rsidRPr="00894A9C">
              <w:t>ein ffrâm, ein ‘cig a gwaed’</w:t>
            </w:r>
            <w:r>
              <w:t xml:space="preserve"> </w:t>
            </w:r>
          </w:p>
        </w:tc>
      </w:tr>
      <w:tr w:rsidR="00D00C6E" w:rsidRPr="005C40CD" w14:paraId="3B0319A2" w14:textId="77777777" w:rsidTr="001E0E43">
        <w:tc>
          <w:tcPr>
            <w:tcW w:w="2263" w:type="dxa"/>
          </w:tcPr>
          <w:p w14:paraId="067C27E6" w14:textId="77777777" w:rsidR="00D00C6E" w:rsidRPr="006D363C" w:rsidRDefault="00D00C6E" w:rsidP="001E0E43">
            <w:pPr>
              <w:spacing w:before="60" w:after="60"/>
            </w:pPr>
            <w:r w:rsidRPr="006D363C">
              <w:t>ymennydd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13495E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52F2786F" w14:textId="27029174" w:rsidR="00D00C6E" w:rsidRPr="006D363C" w:rsidRDefault="00D00C6E" w:rsidP="001E0E43">
            <w:pPr>
              <w:spacing w:before="60" w:after="60"/>
            </w:pPr>
            <w:r w:rsidRPr="006D363C">
              <w:t>organ yn y pen sy’n rheoli synhwyrau a meddyliau</w:t>
            </w:r>
          </w:p>
        </w:tc>
      </w:tr>
      <w:tr w:rsidR="00D00C6E" w:rsidRPr="005C40CD" w14:paraId="79122062" w14:textId="77777777" w:rsidTr="001E0E43">
        <w:tc>
          <w:tcPr>
            <w:tcW w:w="2263" w:type="dxa"/>
          </w:tcPr>
          <w:p w14:paraId="00FB377E" w14:textId="77777777" w:rsidR="00D00C6E" w:rsidRPr="006D363C" w:rsidRDefault="00D00C6E" w:rsidP="001E0E43">
            <w:pPr>
              <w:spacing w:before="60" w:after="60"/>
            </w:pPr>
            <w:r w:rsidRPr="006D363C">
              <w:t>amgylchiadau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8C95DE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C5E4F39" w14:textId="21F71E61" w:rsidR="00D00C6E" w:rsidRPr="00894A9C" w:rsidRDefault="00D00C6E" w:rsidP="001E0E43">
            <w:pPr>
              <w:spacing w:before="60" w:after="60"/>
            </w:pPr>
            <w:r w:rsidRPr="006D363C">
              <w:t>y sefyllfa rydyn ni ynddi a’r pethau sy’n digwydd o’n cwmpas</w:t>
            </w:r>
          </w:p>
        </w:tc>
      </w:tr>
      <w:tr w:rsidR="00D00C6E" w:rsidRPr="005C40CD" w14:paraId="16C8DBA2" w14:textId="77777777" w:rsidTr="001E0E43">
        <w:tc>
          <w:tcPr>
            <w:tcW w:w="2263" w:type="dxa"/>
          </w:tcPr>
          <w:p w14:paraId="47715858" w14:textId="77777777" w:rsidR="00D00C6E" w:rsidRPr="006D363C" w:rsidRDefault="00D00C6E" w:rsidP="001E0E43">
            <w:pPr>
              <w:spacing w:before="60" w:after="60"/>
            </w:pPr>
            <w:r w:rsidRPr="006D363C">
              <w:lastRenderedPageBreak/>
              <w:t>seicolegol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5714D6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41C75306" w14:textId="665B4081" w:rsidR="00D00C6E" w:rsidRPr="006D363C" w:rsidRDefault="00D00C6E" w:rsidP="001E0E43">
            <w:pPr>
              <w:spacing w:before="60" w:after="60"/>
            </w:pPr>
            <w:r w:rsidRPr="006D363C">
              <w:t>yn ymwneud â’r meddwl</w:t>
            </w:r>
          </w:p>
        </w:tc>
      </w:tr>
      <w:tr w:rsidR="00D00C6E" w:rsidRPr="005C40CD" w14:paraId="7AEC0CB0" w14:textId="77777777" w:rsidTr="001E0E43">
        <w:tc>
          <w:tcPr>
            <w:tcW w:w="2263" w:type="dxa"/>
          </w:tcPr>
          <w:p w14:paraId="329E9026" w14:textId="77777777" w:rsidR="00D00C6E" w:rsidRPr="006D363C" w:rsidRDefault="00D00C6E" w:rsidP="001E0E43">
            <w:pPr>
              <w:spacing w:before="60" w:after="60"/>
            </w:pPr>
            <w:r w:rsidRPr="006D363C">
              <w:t>emosiynol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0CC16C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C6507E0" w14:textId="134538B7" w:rsidR="00D00C6E" w:rsidRPr="006D363C" w:rsidRDefault="00D00C6E" w:rsidP="00D00C6E">
            <w:pPr>
              <w:spacing w:before="60" w:after="60"/>
            </w:pPr>
            <w:r w:rsidRPr="006D363C">
              <w:t xml:space="preserve">yn ymwneud â theimladau cryf </w:t>
            </w:r>
          </w:p>
        </w:tc>
      </w:tr>
      <w:tr w:rsidR="00D00C6E" w:rsidRPr="005C40CD" w14:paraId="2B778F65" w14:textId="77777777" w:rsidTr="001E0E43">
        <w:tc>
          <w:tcPr>
            <w:tcW w:w="2263" w:type="dxa"/>
          </w:tcPr>
          <w:p w14:paraId="4CAFC6EE" w14:textId="77777777" w:rsidR="00D00C6E" w:rsidRPr="006D363C" w:rsidRDefault="00D00C6E" w:rsidP="001E0E43">
            <w:pPr>
              <w:spacing w:before="60" w:after="60"/>
            </w:pPr>
            <w:r w:rsidRPr="006D363C">
              <w:t>lles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6F7035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4304944" w14:textId="1E052AB1" w:rsidR="00D00C6E" w:rsidRPr="006D363C" w:rsidRDefault="00D00C6E" w:rsidP="001E0E43">
            <w:pPr>
              <w:spacing w:before="60" w:after="60"/>
            </w:pPr>
            <w:r w:rsidRPr="006D363C">
              <w:t>cyflwr meddwl da</w:t>
            </w:r>
          </w:p>
        </w:tc>
      </w:tr>
      <w:tr w:rsidR="00D00C6E" w:rsidRPr="005C40CD" w14:paraId="694FBD70" w14:textId="77777777" w:rsidTr="001E0E43">
        <w:tc>
          <w:tcPr>
            <w:tcW w:w="2263" w:type="dxa"/>
          </w:tcPr>
          <w:p w14:paraId="24C4D96E" w14:textId="77777777" w:rsidR="00D00C6E" w:rsidRPr="006D363C" w:rsidRDefault="00D00C6E" w:rsidP="001E0E43">
            <w:pPr>
              <w:spacing w:before="60" w:after="60"/>
            </w:pPr>
            <w:r w:rsidRPr="006D363C">
              <w:t>straen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D60C3B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4A000E8" w14:textId="553A3D02" w:rsidR="00D00C6E" w:rsidRPr="006D363C" w:rsidRDefault="00D00C6E" w:rsidP="001E0E43">
            <w:pPr>
              <w:spacing w:before="60" w:after="60"/>
            </w:pPr>
            <w:r w:rsidRPr="006D363C">
              <w:t>pwysau mawr ar y corff neu’r meddwl</w:t>
            </w:r>
          </w:p>
        </w:tc>
      </w:tr>
      <w:tr w:rsidR="00D00C6E" w:rsidRPr="005C40CD" w14:paraId="30F28766" w14:textId="77777777" w:rsidTr="001E0E43">
        <w:tc>
          <w:tcPr>
            <w:tcW w:w="2263" w:type="dxa"/>
          </w:tcPr>
          <w:p w14:paraId="332366E0" w14:textId="77777777" w:rsidR="00D00C6E" w:rsidRPr="006D363C" w:rsidRDefault="00D00C6E" w:rsidP="001E0E43">
            <w:pPr>
              <w:spacing w:before="60" w:after="60"/>
            </w:pPr>
            <w:r w:rsidRPr="006D363C">
              <w:t>goresgyn anawsterau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2E7C82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426B7EF6" w14:textId="617F9937" w:rsidR="00D00C6E" w:rsidRPr="006D363C" w:rsidRDefault="00D00C6E" w:rsidP="00D00C6E">
            <w:pPr>
              <w:spacing w:before="60" w:after="60"/>
            </w:pPr>
            <w:r w:rsidRPr="006D363C">
              <w:t xml:space="preserve">dod dros broblemau </w:t>
            </w:r>
          </w:p>
        </w:tc>
      </w:tr>
      <w:tr w:rsidR="00D00C6E" w:rsidRPr="005C40CD" w14:paraId="653F4426" w14:textId="77777777" w:rsidTr="001E0E43">
        <w:tc>
          <w:tcPr>
            <w:tcW w:w="2263" w:type="dxa"/>
          </w:tcPr>
          <w:p w14:paraId="63411A56" w14:textId="77777777" w:rsidR="00D00C6E" w:rsidRPr="006D363C" w:rsidRDefault="00D00C6E" w:rsidP="001E0E43">
            <w:pPr>
              <w:spacing w:before="60" w:after="60"/>
            </w:pPr>
            <w:r w:rsidRPr="006D363C">
              <w:t>hyder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9C3D9E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2BF4B137" w14:textId="04055B15" w:rsidR="00D00C6E" w:rsidRPr="006D363C" w:rsidRDefault="00D00C6E" w:rsidP="001E0E43">
            <w:pPr>
              <w:spacing w:before="60" w:after="60"/>
            </w:pPr>
            <w:r w:rsidRPr="006D363C">
              <w:t>teimlad eich bod yn gallu ymdopi, neu wneud yn dda mewn sefyllfa</w:t>
            </w:r>
          </w:p>
        </w:tc>
      </w:tr>
      <w:tr w:rsidR="00D00C6E" w:rsidRPr="005C40CD" w14:paraId="33F74F43" w14:textId="77777777" w:rsidTr="001E0E43">
        <w:tc>
          <w:tcPr>
            <w:tcW w:w="2263" w:type="dxa"/>
          </w:tcPr>
          <w:p w14:paraId="47265659" w14:textId="77777777" w:rsidR="00D00C6E" w:rsidRPr="006D363C" w:rsidRDefault="00D00C6E" w:rsidP="001E0E43">
            <w:pPr>
              <w:spacing w:before="60" w:after="60"/>
            </w:pPr>
            <w:r w:rsidRPr="006D363C">
              <w:t>hunan-barch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CB676E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2A4BAB4C" w14:textId="619D8AB0" w:rsidR="00D00C6E" w:rsidRPr="006D363C" w:rsidRDefault="00D00C6E" w:rsidP="001E0E43">
            <w:pPr>
              <w:spacing w:before="60" w:after="60"/>
            </w:pPr>
            <w:r w:rsidRPr="006D363C">
              <w:t>eich barn am eich hunan</w:t>
            </w:r>
          </w:p>
        </w:tc>
      </w:tr>
      <w:tr w:rsidR="00D00C6E" w:rsidRPr="005C40CD" w14:paraId="14C4FCA5" w14:textId="77777777" w:rsidTr="001E0E43">
        <w:tc>
          <w:tcPr>
            <w:tcW w:w="2263" w:type="dxa"/>
          </w:tcPr>
          <w:p w14:paraId="31A89036" w14:textId="77777777" w:rsidR="00D00C6E" w:rsidRPr="006D363C" w:rsidRDefault="00D00C6E" w:rsidP="001E0E43">
            <w:pPr>
              <w:spacing w:before="60" w:after="60"/>
            </w:pPr>
            <w:r w:rsidRPr="006D363C">
              <w:t>anhwylder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B13D69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C8DBE28" w14:textId="7725AB78" w:rsidR="00D00C6E" w:rsidRPr="006D363C" w:rsidRDefault="00D00C6E" w:rsidP="001E0E43">
            <w:pPr>
              <w:spacing w:before="60" w:after="60"/>
            </w:pPr>
            <w:r w:rsidRPr="006D363C">
              <w:t>problem iechyd</w:t>
            </w:r>
          </w:p>
        </w:tc>
      </w:tr>
      <w:tr w:rsidR="00D00C6E" w:rsidRPr="005C40CD" w14:paraId="27064489" w14:textId="77777777" w:rsidTr="001E0E43">
        <w:tc>
          <w:tcPr>
            <w:tcW w:w="2263" w:type="dxa"/>
          </w:tcPr>
          <w:p w14:paraId="641D0002" w14:textId="77777777" w:rsidR="00D00C6E" w:rsidRPr="006D363C" w:rsidRDefault="00D00C6E" w:rsidP="001E0E43">
            <w:pPr>
              <w:spacing w:before="60" w:after="60"/>
            </w:pPr>
            <w:r w:rsidRPr="006D363C">
              <w:t>ymdopi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96442A" w14:textId="77777777" w:rsidR="00D00C6E" w:rsidRPr="006D363C" w:rsidRDefault="00D00C6E" w:rsidP="001E0E43">
            <w:pPr>
              <w:spacing w:before="60" w:after="60"/>
            </w:pPr>
          </w:p>
        </w:tc>
        <w:tc>
          <w:tcPr>
            <w:tcW w:w="6379" w:type="dxa"/>
          </w:tcPr>
          <w:p w14:paraId="6AC1C743" w14:textId="6C40E469" w:rsidR="00D00C6E" w:rsidRPr="006D363C" w:rsidRDefault="00D00C6E" w:rsidP="001E0E43">
            <w:pPr>
              <w:spacing w:before="60" w:after="60"/>
            </w:pPr>
            <w:r w:rsidRPr="006D363C">
              <w:t>y gallu i ddelio â sefyllfa</w:t>
            </w:r>
          </w:p>
        </w:tc>
      </w:tr>
    </w:tbl>
    <w:p w14:paraId="498FDBFE" w14:textId="77777777" w:rsidR="00D00C6E" w:rsidRDefault="00D00C6E" w:rsidP="008729ED">
      <w:pPr>
        <w:spacing w:after="0" w:line="264" w:lineRule="auto"/>
        <w:ind w:left="11" w:right="6" w:firstLine="0"/>
      </w:pPr>
    </w:p>
    <w:p w14:paraId="6E0A1954" w14:textId="34F94BF4" w:rsidR="00342D15" w:rsidRDefault="00342D15" w:rsidP="008729ED">
      <w:pPr>
        <w:spacing w:after="0" w:line="264" w:lineRule="auto"/>
        <w:ind w:left="11" w:right="6" w:firstLine="0"/>
      </w:pPr>
    </w:p>
    <w:tbl>
      <w:tblPr>
        <w:tblStyle w:val="GridTabl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031"/>
        <w:gridCol w:w="2032"/>
        <w:gridCol w:w="2032"/>
      </w:tblGrid>
      <w:tr w:rsidR="00D00C6E" w:rsidRPr="00566A9C" w14:paraId="392ABAB3" w14:textId="77777777" w:rsidTr="001E0E43">
        <w:tc>
          <w:tcPr>
            <w:tcW w:w="2031" w:type="dxa"/>
          </w:tcPr>
          <w:p w14:paraId="68E43CA2" w14:textId="77777777" w:rsidR="00D00C6E" w:rsidRPr="00566A9C" w:rsidRDefault="00D00C6E" w:rsidP="001E0E43">
            <w:pPr>
              <w:spacing w:before="120" w:after="120"/>
              <w:rPr>
                <w:b/>
              </w:rPr>
            </w:pPr>
            <w:r w:rsidRPr="00566A9C">
              <w:rPr>
                <w:b/>
              </w:rPr>
              <w:t>Enw unigol</w:t>
            </w:r>
          </w:p>
        </w:tc>
        <w:tc>
          <w:tcPr>
            <w:tcW w:w="2032" w:type="dxa"/>
          </w:tcPr>
          <w:p w14:paraId="16F6F922" w14:textId="77777777" w:rsidR="00D00C6E" w:rsidRPr="00566A9C" w:rsidRDefault="00D00C6E" w:rsidP="001E0E43">
            <w:pPr>
              <w:spacing w:before="120" w:after="120"/>
              <w:rPr>
                <w:b/>
              </w:rPr>
            </w:pPr>
            <w:r w:rsidRPr="00566A9C">
              <w:rPr>
                <w:b/>
              </w:rPr>
              <w:t>Enw lluosog</w:t>
            </w:r>
          </w:p>
        </w:tc>
        <w:tc>
          <w:tcPr>
            <w:tcW w:w="2032" w:type="dxa"/>
          </w:tcPr>
          <w:p w14:paraId="1BC03E82" w14:textId="77777777" w:rsidR="00D00C6E" w:rsidRPr="00566A9C" w:rsidRDefault="00D00C6E" w:rsidP="001E0E43">
            <w:pPr>
              <w:spacing w:before="120" w:after="120"/>
              <w:rPr>
                <w:b/>
              </w:rPr>
            </w:pPr>
            <w:r w:rsidRPr="00566A9C">
              <w:rPr>
                <w:b/>
              </w:rPr>
              <w:t>Berf</w:t>
            </w:r>
          </w:p>
        </w:tc>
      </w:tr>
      <w:tr w:rsidR="00D00C6E" w:rsidRPr="00566A9C" w14:paraId="5DA98F2B" w14:textId="77777777" w:rsidTr="001E0E43">
        <w:tc>
          <w:tcPr>
            <w:tcW w:w="2031" w:type="dxa"/>
          </w:tcPr>
          <w:p w14:paraId="374924B8" w14:textId="77777777" w:rsidR="00D00C6E" w:rsidRPr="00566A9C" w:rsidRDefault="00D00C6E" w:rsidP="001E0E43">
            <w:pPr>
              <w:spacing w:before="120" w:after="120"/>
            </w:pPr>
            <w:r w:rsidRPr="00566A9C">
              <w:t>teimlad</w:t>
            </w:r>
          </w:p>
        </w:tc>
        <w:tc>
          <w:tcPr>
            <w:tcW w:w="2032" w:type="dxa"/>
          </w:tcPr>
          <w:p w14:paraId="0C126975" w14:textId="6E1999D5" w:rsidR="00D00C6E" w:rsidRPr="00566A9C" w:rsidRDefault="00D00C6E" w:rsidP="001E0E43">
            <w:pPr>
              <w:spacing w:before="120" w:after="120"/>
            </w:pPr>
            <w:r>
              <w:t>teimladau</w:t>
            </w:r>
          </w:p>
        </w:tc>
        <w:tc>
          <w:tcPr>
            <w:tcW w:w="2032" w:type="dxa"/>
          </w:tcPr>
          <w:p w14:paraId="39647356" w14:textId="1B9D9704" w:rsidR="00D00C6E" w:rsidRPr="00566A9C" w:rsidRDefault="00D00C6E" w:rsidP="001E0E43">
            <w:pPr>
              <w:spacing w:before="120" w:after="120"/>
            </w:pPr>
            <w:r>
              <w:t>teimlo</w:t>
            </w:r>
          </w:p>
        </w:tc>
      </w:tr>
      <w:tr w:rsidR="00D00C6E" w:rsidRPr="00566A9C" w14:paraId="25FA1975" w14:textId="77777777" w:rsidTr="001E0E43">
        <w:tc>
          <w:tcPr>
            <w:tcW w:w="2031" w:type="dxa"/>
          </w:tcPr>
          <w:p w14:paraId="4CE65829" w14:textId="0BE0F418" w:rsidR="00D00C6E" w:rsidRPr="00566A9C" w:rsidRDefault="00D00C6E" w:rsidP="001E0E43">
            <w:pPr>
              <w:spacing w:before="120" w:after="120"/>
            </w:pPr>
            <w:r>
              <w:t>meddwl</w:t>
            </w:r>
          </w:p>
        </w:tc>
        <w:tc>
          <w:tcPr>
            <w:tcW w:w="2032" w:type="dxa"/>
          </w:tcPr>
          <w:p w14:paraId="3BD0FA2E" w14:textId="6D00488C" w:rsidR="00D00C6E" w:rsidRPr="00566A9C" w:rsidRDefault="00D00C6E" w:rsidP="001E0E43">
            <w:pPr>
              <w:spacing w:before="120" w:after="120"/>
            </w:pPr>
            <w:r>
              <w:t>meddyliau</w:t>
            </w:r>
          </w:p>
        </w:tc>
        <w:tc>
          <w:tcPr>
            <w:tcW w:w="2032" w:type="dxa"/>
          </w:tcPr>
          <w:p w14:paraId="5B1A9605" w14:textId="77777777" w:rsidR="00D00C6E" w:rsidRPr="00566A9C" w:rsidRDefault="00D00C6E" w:rsidP="001E0E43">
            <w:pPr>
              <w:spacing w:before="120" w:after="120"/>
            </w:pPr>
            <w:r w:rsidRPr="00566A9C">
              <w:t>meddwl</w:t>
            </w:r>
          </w:p>
        </w:tc>
      </w:tr>
      <w:tr w:rsidR="00D00C6E" w:rsidRPr="00566A9C" w14:paraId="691A67B5" w14:textId="77777777" w:rsidTr="001E0E43">
        <w:tc>
          <w:tcPr>
            <w:tcW w:w="2031" w:type="dxa"/>
          </w:tcPr>
          <w:p w14:paraId="06AF569A" w14:textId="3770F6D4" w:rsidR="00D00C6E" w:rsidRPr="00566A9C" w:rsidRDefault="00D00C6E" w:rsidP="001E0E43">
            <w:pPr>
              <w:spacing w:before="120" w:after="120"/>
            </w:pPr>
            <w:r>
              <w:t>ymddygiad</w:t>
            </w:r>
          </w:p>
        </w:tc>
        <w:tc>
          <w:tcPr>
            <w:tcW w:w="2032" w:type="dxa"/>
          </w:tcPr>
          <w:p w14:paraId="0F9A1529" w14:textId="77777777" w:rsidR="00D00C6E" w:rsidRPr="00566A9C" w:rsidRDefault="00D00C6E" w:rsidP="001E0E43">
            <w:pPr>
              <w:spacing w:before="120" w:after="120"/>
            </w:pPr>
            <w:r w:rsidRPr="00566A9C">
              <w:t>ymddygiadau</w:t>
            </w:r>
          </w:p>
        </w:tc>
        <w:tc>
          <w:tcPr>
            <w:tcW w:w="2032" w:type="dxa"/>
          </w:tcPr>
          <w:p w14:paraId="252A76C0" w14:textId="26459CA8" w:rsidR="00D00C6E" w:rsidRPr="00566A9C" w:rsidRDefault="00D00C6E" w:rsidP="001E0E43">
            <w:pPr>
              <w:spacing w:before="120" w:after="120"/>
            </w:pPr>
            <w:r>
              <w:t>ymddwyn</w:t>
            </w:r>
          </w:p>
        </w:tc>
      </w:tr>
      <w:tr w:rsidR="00D00C6E" w:rsidRPr="00566A9C" w14:paraId="2E66F03B" w14:textId="77777777" w:rsidTr="001E0E43">
        <w:tc>
          <w:tcPr>
            <w:tcW w:w="2031" w:type="dxa"/>
          </w:tcPr>
          <w:p w14:paraId="3509814B" w14:textId="77777777" w:rsidR="00D00C6E" w:rsidRPr="00566A9C" w:rsidRDefault="00D00C6E" w:rsidP="001E0E43">
            <w:pPr>
              <w:spacing w:before="120" w:after="120"/>
            </w:pPr>
            <w:r w:rsidRPr="00566A9C">
              <w:t>pryder</w:t>
            </w:r>
          </w:p>
        </w:tc>
        <w:tc>
          <w:tcPr>
            <w:tcW w:w="2032" w:type="dxa"/>
          </w:tcPr>
          <w:p w14:paraId="48B1DB5C" w14:textId="151BC86D" w:rsidR="00D00C6E" w:rsidRPr="00566A9C" w:rsidRDefault="00D00C6E" w:rsidP="001E0E43">
            <w:pPr>
              <w:spacing w:before="120" w:after="120"/>
            </w:pPr>
            <w:r>
              <w:t>pryderon</w:t>
            </w:r>
          </w:p>
        </w:tc>
        <w:tc>
          <w:tcPr>
            <w:tcW w:w="2032" w:type="dxa"/>
          </w:tcPr>
          <w:p w14:paraId="6A392C57" w14:textId="64D41F39" w:rsidR="00D00C6E" w:rsidRPr="00566A9C" w:rsidRDefault="00D00C6E" w:rsidP="001E0E43">
            <w:pPr>
              <w:spacing w:before="120" w:after="120"/>
            </w:pPr>
            <w:r>
              <w:t>pryderu</w:t>
            </w:r>
          </w:p>
        </w:tc>
      </w:tr>
    </w:tbl>
    <w:p w14:paraId="5AE39BFE" w14:textId="77777777" w:rsidR="00D00C6E" w:rsidRDefault="00D00C6E" w:rsidP="008729ED">
      <w:pPr>
        <w:spacing w:after="0" w:line="264" w:lineRule="auto"/>
        <w:ind w:left="11" w:right="6" w:firstLine="0"/>
      </w:pPr>
    </w:p>
    <w:p w14:paraId="158E3702" w14:textId="7829F36A" w:rsidR="00342D15" w:rsidRPr="00D00C6E" w:rsidRDefault="00D00C6E" w:rsidP="00D00C6E">
      <w:r>
        <w:rPr>
          <w:u w:val="single"/>
        </w:rPr>
        <w:tab/>
      </w:r>
      <w:r>
        <w:t>Yr ansoddair sy’n perthyn i pryder - pryderus</w:t>
      </w:r>
    </w:p>
    <w:p w14:paraId="53173448" w14:textId="77777777" w:rsidR="00342D15" w:rsidRDefault="00342D15" w:rsidP="00342D15">
      <w:pPr>
        <w:pStyle w:val="ParagraffRhestr"/>
        <w:ind w:left="360"/>
      </w:pPr>
    </w:p>
    <w:p w14:paraId="0F997C5F" w14:textId="4A614433" w:rsidR="003605A7" w:rsidRDefault="003605A7" w:rsidP="003605A7">
      <w:pPr>
        <w:spacing w:after="0" w:line="240" w:lineRule="auto"/>
      </w:pPr>
    </w:p>
    <w:p w14:paraId="605D39F1" w14:textId="2D83FE13" w:rsidR="003605A7" w:rsidRDefault="00F663A1" w:rsidP="009012EB">
      <w:pPr>
        <w:pStyle w:val="ParagraffRhestr"/>
        <w:numPr>
          <w:ilvl w:val="0"/>
          <w:numId w:val="3"/>
        </w:numPr>
        <w:spacing w:after="0" w:line="240" w:lineRule="auto"/>
      </w:pPr>
      <w:r>
        <w:t>Wedi i chi fynd dros yr ymarferion uchod, g</w:t>
      </w:r>
      <w:r w:rsidR="001578F4">
        <w:t>ofynnwch i’r dysgwyr ddarllen yr erthygl</w:t>
      </w:r>
      <w:r w:rsidR="003605A7">
        <w:t xml:space="preserve"> – gallech ofyn i barau ddarllen trwyddo bob yn ail </w:t>
      </w:r>
      <w:r w:rsidR="001578F4">
        <w:t xml:space="preserve">baragraff. </w:t>
      </w:r>
      <w:r w:rsidR="003605A7">
        <w:t xml:space="preserve">Wedi i bawb </w:t>
      </w:r>
      <w:r w:rsidR="001578F4">
        <w:t xml:space="preserve">gael cyfle i </w:t>
      </w:r>
      <w:r w:rsidR="003605A7">
        <w:t xml:space="preserve">ddarllen y darn, gofynnwch iddynt </w:t>
      </w:r>
      <w:r w:rsidR="00D00C6E">
        <w:t>roi ticiau i nodi ai i iechyd meddwl ynteu salwch meddwl y mae’r datganiadau yn y tabl yn perthyn</w:t>
      </w:r>
      <w:r w:rsidR="003605A7">
        <w:t>. Dyma’r atebion disgwyliedig:</w:t>
      </w:r>
    </w:p>
    <w:p w14:paraId="12886401" w14:textId="77777777" w:rsidR="00E756A7" w:rsidRDefault="00E756A7" w:rsidP="003605A7">
      <w:pPr>
        <w:spacing w:after="0" w:line="240" w:lineRule="auto"/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366"/>
      </w:tblGrid>
      <w:tr w:rsidR="00D00C6E" w:rsidRPr="00894A9C" w14:paraId="2D289956" w14:textId="77777777" w:rsidTr="001E0E43">
        <w:tc>
          <w:tcPr>
            <w:tcW w:w="6091" w:type="dxa"/>
          </w:tcPr>
          <w:p w14:paraId="5C8DA1DF" w14:textId="77777777" w:rsidR="00D00C6E" w:rsidRPr="00894A9C" w:rsidRDefault="00D00C6E" w:rsidP="001E0E43">
            <w:pPr>
              <w:spacing w:before="120" w:after="120"/>
            </w:pPr>
          </w:p>
        </w:tc>
        <w:tc>
          <w:tcPr>
            <w:tcW w:w="1559" w:type="dxa"/>
          </w:tcPr>
          <w:p w14:paraId="4087E12C" w14:textId="77777777" w:rsidR="00D00C6E" w:rsidRPr="00894A9C" w:rsidRDefault="00D00C6E" w:rsidP="001E0E43">
            <w:pPr>
              <w:spacing w:before="120" w:after="120"/>
            </w:pPr>
            <w:r w:rsidRPr="00894A9C">
              <w:t>Iechyd Meddwl (</w:t>
            </w:r>
            <w:r w:rsidRPr="00894A9C">
              <w:sym w:font="Wingdings" w:char="F0FC"/>
            </w:r>
            <w:r w:rsidRPr="00894A9C">
              <w:t>)</w:t>
            </w:r>
          </w:p>
        </w:tc>
        <w:tc>
          <w:tcPr>
            <w:tcW w:w="1366" w:type="dxa"/>
          </w:tcPr>
          <w:p w14:paraId="37D623CF" w14:textId="77777777" w:rsidR="00D00C6E" w:rsidRPr="00894A9C" w:rsidRDefault="00D00C6E" w:rsidP="001E0E43">
            <w:pPr>
              <w:spacing w:before="120" w:after="120"/>
            </w:pPr>
            <w:r w:rsidRPr="00894A9C">
              <w:t>Salwch meddwl (</w:t>
            </w:r>
            <w:r w:rsidRPr="00894A9C">
              <w:sym w:font="Wingdings" w:char="F0FC"/>
            </w:r>
            <w:r w:rsidRPr="00894A9C">
              <w:t>)</w:t>
            </w:r>
          </w:p>
        </w:tc>
      </w:tr>
      <w:tr w:rsidR="00D00C6E" w:rsidRPr="00894A9C" w14:paraId="2CB9D719" w14:textId="77777777" w:rsidTr="001E0E43">
        <w:tc>
          <w:tcPr>
            <w:tcW w:w="6091" w:type="dxa"/>
          </w:tcPr>
          <w:p w14:paraId="098F499E" w14:textId="77777777" w:rsidR="00D00C6E" w:rsidRPr="00894A9C" w:rsidRDefault="00D00C6E" w:rsidP="001E0E43">
            <w:pPr>
              <w:spacing w:before="120" w:after="120"/>
            </w:pPr>
            <w:r w:rsidRPr="00894A9C">
              <w:t>Mae hwn gynnon ni i gyd drwy’r amser.</w:t>
            </w:r>
          </w:p>
        </w:tc>
        <w:tc>
          <w:tcPr>
            <w:tcW w:w="1559" w:type="dxa"/>
          </w:tcPr>
          <w:p w14:paraId="5907EFEA" w14:textId="07F1F8F3" w:rsidR="00D00C6E" w:rsidRPr="00894A9C" w:rsidRDefault="00D00C6E" w:rsidP="00D00C6E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366" w:type="dxa"/>
          </w:tcPr>
          <w:p w14:paraId="208BC2B8" w14:textId="77777777" w:rsidR="00D00C6E" w:rsidRPr="00894A9C" w:rsidRDefault="00D00C6E" w:rsidP="00D00C6E">
            <w:pPr>
              <w:spacing w:before="120" w:after="120"/>
              <w:jc w:val="center"/>
            </w:pPr>
          </w:p>
        </w:tc>
      </w:tr>
      <w:tr w:rsidR="00D00C6E" w:rsidRPr="00894A9C" w14:paraId="229DEFB1" w14:textId="77777777" w:rsidTr="001E0E43">
        <w:tc>
          <w:tcPr>
            <w:tcW w:w="6091" w:type="dxa"/>
          </w:tcPr>
          <w:p w14:paraId="707DB425" w14:textId="77777777" w:rsidR="00D00C6E" w:rsidRPr="00894A9C" w:rsidRDefault="00D00C6E" w:rsidP="001E0E43">
            <w:pPr>
              <w:spacing w:before="120" w:after="120"/>
            </w:pPr>
            <w:r w:rsidRPr="00894A9C">
              <w:t>Mae hwn yn gallu newid ar adegau gwahanol yn ein bywydau, ac mewn amgylchiadau gwahanol.</w:t>
            </w:r>
          </w:p>
        </w:tc>
        <w:tc>
          <w:tcPr>
            <w:tcW w:w="1559" w:type="dxa"/>
          </w:tcPr>
          <w:p w14:paraId="2174D605" w14:textId="68E8347A" w:rsidR="00D00C6E" w:rsidRPr="00894A9C" w:rsidRDefault="00D00C6E" w:rsidP="00D00C6E">
            <w:pPr>
              <w:spacing w:before="120" w:after="120"/>
              <w:jc w:val="center"/>
            </w:pPr>
            <w:r>
              <w:sym w:font="Wingdings" w:char="F0FC"/>
            </w:r>
          </w:p>
        </w:tc>
        <w:tc>
          <w:tcPr>
            <w:tcW w:w="1366" w:type="dxa"/>
          </w:tcPr>
          <w:p w14:paraId="1A434AEC" w14:textId="77777777" w:rsidR="00D00C6E" w:rsidRPr="00894A9C" w:rsidRDefault="00D00C6E" w:rsidP="00D00C6E">
            <w:pPr>
              <w:spacing w:before="120" w:after="120"/>
              <w:jc w:val="center"/>
            </w:pPr>
          </w:p>
        </w:tc>
      </w:tr>
      <w:tr w:rsidR="00D00C6E" w:rsidRPr="00894A9C" w14:paraId="4A5B0D71" w14:textId="77777777" w:rsidTr="001E0E43">
        <w:tc>
          <w:tcPr>
            <w:tcW w:w="6091" w:type="dxa"/>
          </w:tcPr>
          <w:p w14:paraId="2001165F" w14:textId="77777777" w:rsidR="00D00C6E" w:rsidRPr="00894A9C" w:rsidRDefault="00D00C6E" w:rsidP="001E0E43">
            <w:pPr>
              <w:spacing w:before="120" w:after="120"/>
            </w:pPr>
            <w:r w:rsidRPr="00894A9C">
              <w:t>Gallwch chi gael diagnosis o hwn.</w:t>
            </w:r>
          </w:p>
        </w:tc>
        <w:tc>
          <w:tcPr>
            <w:tcW w:w="1559" w:type="dxa"/>
          </w:tcPr>
          <w:p w14:paraId="64C3EF69" w14:textId="77777777" w:rsidR="00D00C6E" w:rsidRPr="00894A9C" w:rsidRDefault="00D00C6E" w:rsidP="00D00C6E">
            <w:pPr>
              <w:spacing w:before="120" w:after="120"/>
              <w:jc w:val="center"/>
            </w:pPr>
          </w:p>
        </w:tc>
        <w:tc>
          <w:tcPr>
            <w:tcW w:w="1366" w:type="dxa"/>
          </w:tcPr>
          <w:p w14:paraId="4BC47220" w14:textId="2F3220FC" w:rsidR="00D00C6E" w:rsidRPr="00894A9C" w:rsidRDefault="00D00C6E" w:rsidP="00D00C6E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D00C6E" w:rsidRPr="00894A9C" w14:paraId="174E18E4" w14:textId="77777777" w:rsidTr="001E0E43">
        <w:tc>
          <w:tcPr>
            <w:tcW w:w="6091" w:type="dxa"/>
          </w:tcPr>
          <w:p w14:paraId="221F7D65" w14:textId="77777777" w:rsidR="00D00C6E" w:rsidRPr="00894A9C" w:rsidRDefault="00D00C6E" w:rsidP="001E0E43">
            <w:pPr>
              <w:spacing w:before="120" w:after="120"/>
            </w:pPr>
            <w:r w:rsidRPr="00894A9C">
              <w:t>Mae hwn yn effeithio ar eich gallu i wneud pethau yn eich bywyd o ddydd i ddydd.</w:t>
            </w:r>
          </w:p>
        </w:tc>
        <w:tc>
          <w:tcPr>
            <w:tcW w:w="1559" w:type="dxa"/>
          </w:tcPr>
          <w:p w14:paraId="2D1A6143" w14:textId="77777777" w:rsidR="00D00C6E" w:rsidRPr="00894A9C" w:rsidRDefault="00D00C6E" w:rsidP="00D00C6E">
            <w:pPr>
              <w:spacing w:before="120" w:after="120"/>
              <w:jc w:val="center"/>
            </w:pPr>
          </w:p>
        </w:tc>
        <w:tc>
          <w:tcPr>
            <w:tcW w:w="1366" w:type="dxa"/>
          </w:tcPr>
          <w:p w14:paraId="68120B73" w14:textId="31283645" w:rsidR="00D00C6E" w:rsidRPr="00894A9C" w:rsidRDefault="00D00C6E" w:rsidP="00D00C6E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  <w:tr w:rsidR="00D00C6E" w:rsidRPr="00894A9C" w14:paraId="3DEEA9B9" w14:textId="77777777" w:rsidTr="001E0E43">
        <w:tc>
          <w:tcPr>
            <w:tcW w:w="6091" w:type="dxa"/>
          </w:tcPr>
          <w:p w14:paraId="2A1D9BB3" w14:textId="77777777" w:rsidR="00D00C6E" w:rsidRPr="00894A9C" w:rsidRDefault="00D00C6E" w:rsidP="001E0E43">
            <w:pPr>
              <w:spacing w:before="120" w:after="120"/>
            </w:pPr>
            <w:r w:rsidRPr="00894A9C">
              <w:t>Mae hwn yn gyflwr sy’n parhau am rai wythnosau neu fwy.</w:t>
            </w:r>
          </w:p>
        </w:tc>
        <w:tc>
          <w:tcPr>
            <w:tcW w:w="1559" w:type="dxa"/>
          </w:tcPr>
          <w:p w14:paraId="4CEAF6B2" w14:textId="77777777" w:rsidR="00D00C6E" w:rsidRPr="00894A9C" w:rsidRDefault="00D00C6E" w:rsidP="001E0E43">
            <w:pPr>
              <w:spacing w:before="120" w:after="120"/>
            </w:pPr>
          </w:p>
        </w:tc>
        <w:tc>
          <w:tcPr>
            <w:tcW w:w="1366" w:type="dxa"/>
          </w:tcPr>
          <w:p w14:paraId="6D06EE3E" w14:textId="3BB6F811" w:rsidR="00D00C6E" w:rsidRPr="00894A9C" w:rsidRDefault="00D00C6E" w:rsidP="00D00C6E">
            <w:pPr>
              <w:spacing w:before="120" w:after="120"/>
              <w:jc w:val="center"/>
            </w:pPr>
            <w:r>
              <w:sym w:font="Wingdings" w:char="F0FC"/>
            </w:r>
          </w:p>
        </w:tc>
      </w:tr>
    </w:tbl>
    <w:p w14:paraId="137C0E8F" w14:textId="58C9681F" w:rsidR="000C7FA1" w:rsidRDefault="000C7FA1" w:rsidP="009012EB">
      <w:pPr>
        <w:pStyle w:val="ParagraffRhestr"/>
        <w:numPr>
          <w:ilvl w:val="0"/>
          <w:numId w:val="3"/>
        </w:numPr>
        <w:spacing w:after="0" w:line="240" w:lineRule="auto"/>
      </w:pPr>
      <w:r w:rsidRPr="00FF09E2">
        <w:lastRenderedPageBreak/>
        <w:t>Cyfeiriwch wedyn at y defnydd o ‘</w:t>
      </w:r>
      <w:r w:rsidR="00FF09E2" w:rsidRPr="00FF09E2">
        <w:t>ymwneud â</w:t>
      </w:r>
      <w:r w:rsidRPr="00FF09E2">
        <w:t xml:space="preserve">’ </w:t>
      </w:r>
      <w:r w:rsidR="00FF09E2" w:rsidRPr="00FF09E2">
        <w:t>a’r ddau ystyr sydd yn y darn cyn gofyn i barau roi cynnig ar ffurfio brawddegau â’r ddau ystyr gwahanol.</w:t>
      </w:r>
    </w:p>
    <w:p w14:paraId="41AC3FD5" w14:textId="15104AE1" w:rsidR="00FF09E2" w:rsidRDefault="00FF09E2" w:rsidP="00FF09E2">
      <w:pPr>
        <w:spacing w:after="0" w:line="240" w:lineRule="auto"/>
      </w:pPr>
    </w:p>
    <w:p w14:paraId="3D234B22" w14:textId="77777777" w:rsidR="00000423" w:rsidRDefault="00000423" w:rsidP="00000423">
      <w:pPr>
        <w:pStyle w:val="ParagraffRhestr"/>
        <w:spacing w:after="0" w:line="360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Pum ffordd at les</w:t>
      </w:r>
    </w:p>
    <w:p w14:paraId="0E061C70" w14:textId="77777777" w:rsidR="00000423" w:rsidRDefault="00000423" w:rsidP="009012EB">
      <w:pPr>
        <w:pStyle w:val="ParagraffRhestr"/>
        <w:numPr>
          <w:ilvl w:val="0"/>
          <w:numId w:val="3"/>
        </w:numPr>
        <w:spacing w:after="0" w:line="240" w:lineRule="auto"/>
      </w:pPr>
      <w:r>
        <w:t>Cyflwynwch y ‘Pum ffordd at les’ gan sicrhau bod pawb yn deall pa fath o syniadau sydd dan sylw o dan y pum pennawd.</w:t>
      </w:r>
    </w:p>
    <w:p w14:paraId="1B7DBA4C" w14:textId="77777777" w:rsidR="00000423" w:rsidRDefault="00000423" w:rsidP="00000423">
      <w:pPr>
        <w:spacing w:after="0" w:line="240" w:lineRule="auto"/>
      </w:pPr>
    </w:p>
    <w:p w14:paraId="2D1562DF" w14:textId="1DCAE30D" w:rsidR="00FF09E2" w:rsidRDefault="00FF09E2" w:rsidP="009012EB">
      <w:pPr>
        <w:pStyle w:val="ParagraffRhestr"/>
        <w:numPr>
          <w:ilvl w:val="0"/>
          <w:numId w:val="3"/>
        </w:numPr>
        <w:spacing w:after="0" w:line="240" w:lineRule="auto"/>
      </w:pPr>
      <w:r>
        <w:t>Cyflwynwch y cwestiynau siarad a rhannwch y dosbarth yn grwpiau bach i drafod. Wedi iddynt gael cyfle i drafod, gallwch ofyn am yr awgrymiadau gorau neu’r pwyntiau pwysicaf a gododd ym mhob grŵp.</w:t>
      </w:r>
    </w:p>
    <w:p w14:paraId="288BEC94" w14:textId="77777777" w:rsidR="00FF09E2" w:rsidRDefault="00FF09E2" w:rsidP="00FF09E2">
      <w:pPr>
        <w:pStyle w:val="ParagraffRhestr"/>
      </w:pPr>
    </w:p>
    <w:p w14:paraId="0B7527FE" w14:textId="2FD7667E" w:rsidR="00FF09E2" w:rsidRDefault="00000423" w:rsidP="009012EB">
      <w:pPr>
        <w:pStyle w:val="ParagraffRhestr"/>
        <w:numPr>
          <w:ilvl w:val="0"/>
          <w:numId w:val="3"/>
        </w:numPr>
        <w:spacing w:after="0" w:line="240" w:lineRule="auto"/>
      </w:pPr>
      <w:r>
        <w:t>Cyflwynwch gwestiynau 1-3 a rhannwch y dosbarth yn barau i fynd trwy’r gwaith cyn mynd drosto a thrafod ystyron y geiriau yn ôl yr angen. Dyma’r atebion disgwyliedig ar gyfer cwestiynau 1 a2:</w:t>
      </w:r>
    </w:p>
    <w:p w14:paraId="7226D5D7" w14:textId="77777777" w:rsidR="00000423" w:rsidRDefault="00000423" w:rsidP="00000423">
      <w:pPr>
        <w:pStyle w:val="ParagraffRhestr"/>
      </w:pPr>
    </w:p>
    <w:tbl>
      <w:tblPr>
        <w:tblStyle w:val="GridTabl"/>
        <w:tblW w:w="0" w:type="auto"/>
        <w:tblInd w:w="846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</w:tblGrid>
      <w:tr w:rsidR="00000423" w:rsidRPr="00EE6875" w14:paraId="6C0BEE4B" w14:textId="77777777" w:rsidTr="001E0E43">
        <w:tc>
          <w:tcPr>
            <w:tcW w:w="2362" w:type="dxa"/>
            <w:vAlign w:val="center"/>
          </w:tcPr>
          <w:p w14:paraId="5E7F0343" w14:textId="77777777" w:rsidR="00000423" w:rsidRPr="00EE6875" w:rsidRDefault="00000423" w:rsidP="001E0E43">
            <w:pPr>
              <w:spacing w:before="60" w:after="60"/>
              <w:rPr>
                <w:b/>
              </w:rPr>
            </w:pPr>
            <w:r w:rsidRPr="00EE6875">
              <w:rPr>
                <w:b/>
              </w:rPr>
              <w:t>Ansoddair</w:t>
            </w:r>
          </w:p>
        </w:tc>
        <w:tc>
          <w:tcPr>
            <w:tcW w:w="2362" w:type="dxa"/>
            <w:vAlign w:val="center"/>
          </w:tcPr>
          <w:p w14:paraId="49AD0CC9" w14:textId="77777777" w:rsidR="00000423" w:rsidRPr="00EE6875" w:rsidRDefault="00000423" w:rsidP="001E0E43">
            <w:pPr>
              <w:spacing w:before="60" w:after="60"/>
              <w:rPr>
                <w:b/>
              </w:rPr>
            </w:pPr>
            <w:r w:rsidRPr="00EE6875">
              <w:rPr>
                <w:b/>
              </w:rPr>
              <w:t>Berf</w:t>
            </w:r>
          </w:p>
        </w:tc>
        <w:tc>
          <w:tcPr>
            <w:tcW w:w="2363" w:type="dxa"/>
            <w:vAlign w:val="center"/>
          </w:tcPr>
          <w:p w14:paraId="0ED066FF" w14:textId="77777777" w:rsidR="00000423" w:rsidRPr="00EE6875" w:rsidRDefault="00000423" w:rsidP="001E0E43">
            <w:pPr>
              <w:spacing w:before="60" w:after="60"/>
              <w:rPr>
                <w:b/>
              </w:rPr>
            </w:pPr>
            <w:r w:rsidRPr="00EE6875">
              <w:rPr>
                <w:b/>
              </w:rPr>
              <w:t>Enw</w:t>
            </w:r>
          </w:p>
        </w:tc>
      </w:tr>
      <w:tr w:rsidR="00000423" w:rsidRPr="00EE6875" w14:paraId="7B05BDEC" w14:textId="77777777" w:rsidTr="001E0E43">
        <w:tc>
          <w:tcPr>
            <w:tcW w:w="2362" w:type="dxa"/>
            <w:vAlign w:val="center"/>
          </w:tcPr>
          <w:p w14:paraId="20C1B327" w14:textId="77777777" w:rsidR="00000423" w:rsidRPr="00EE6875" w:rsidRDefault="00000423" w:rsidP="001E0E43">
            <w:pPr>
              <w:spacing w:before="60" w:after="60"/>
            </w:pPr>
            <w:r w:rsidRPr="00EE6875">
              <w:t>sylwgar</w:t>
            </w:r>
          </w:p>
        </w:tc>
        <w:tc>
          <w:tcPr>
            <w:tcW w:w="2362" w:type="dxa"/>
            <w:vAlign w:val="center"/>
          </w:tcPr>
          <w:p w14:paraId="4202950B" w14:textId="77777777" w:rsidR="00000423" w:rsidRPr="00EE6875" w:rsidRDefault="00000423" w:rsidP="001E0E43">
            <w:pPr>
              <w:spacing w:before="60" w:after="60"/>
            </w:pPr>
            <w:r w:rsidRPr="00EE6875">
              <w:t>sylwi</w:t>
            </w:r>
          </w:p>
        </w:tc>
        <w:tc>
          <w:tcPr>
            <w:tcW w:w="2363" w:type="dxa"/>
            <w:vAlign w:val="center"/>
          </w:tcPr>
          <w:p w14:paraId="781C9179" w14:textId="77777777" w:rsidR="00000423" w:rsidRPr="00EE6875" w:rsidRDefault="00000423" w:rsidP="001E0E43">
            <w:pPr>
              <w:spacing w:before="60" w:after="60"/>
            </w:pPr>
            <w:r w:rsidRPr="00EE6875">
              <w:t>sylw</w:t>
            </w:r>
          </w:p>
        </w:tc>
      </w:tr>
      <w:tr w:rsidR="00000423" w:rsidRPr="00EE6875" w14:paraId="351D2966" w14:textId="77777777" w:rsidTr="001E0E43">
        <w:tc>
          <w:tcPr>
            <w:tcW w:w="2362" w:type="dxa"/>
            <w:vAlign w:val="center"/>
          </w:tcPr>
          <w:p w14:paraId="26540763" w14:textId="33F16629" w:rsidR="00000423" w:rsidRPr="00EE6875" w:rsidRDefault="00000423" w:rsidP="001E0E43">
            <w:pPr>
              <w:spacing w:before="60" w:after="60"/>
            </w:pPr>
            <w:r>
              <w:t>lliwgar</w:t>
            </w:r>
          </w:p>
        </w:tc>
        <w:tc>
          <w:tcPr>
            <w:tcW w:w="2362" w:type="dxa"/>
            <w:vAlign w:val="center"/>
          </w:tcPr>
          <w:p w14:paraId="00AC362A" w14:textId="77777777" w:rsidR="00000423" w:rsidRPr="00EE6875" w:rsidRDefault="00000423" w:rsidP="001E0E43">
            <w:pPr>
              <w:spacing w:before="60" w:after="60"/>
            </w:pPr>
            <w:r w:rsidRPr="00EE6875">
              <w:t>lliwio</w:t>
            </w:r>
          </w:p>
        </w:tc>
        <w:tc>
          <w:tcPr>
            <w:tcW w:w="2363" w:type="dxa"/>
            <w:vAlign w:val="center"/>
          </w:tcPr>
          <w:p w14:paraId="69A68A86" w14:textId="2FE35A72" w:rsidR="00000423" w:rsidRPr="00EE6875" w:rsidRDefault="00000423" w:rsidP="001E0E43">
            <w:pPr>
              <w:spacing w:before="60" w:after="60"/>
            </w:pPr>
            <w:r>
              <w:t>lliw</w:t>
            </w:r>
          </w:p>
        </w:tc>
      </w:tr>
      <w:tr w:rsidR="00000423" w:rsidRPr="00EE6875" w14:paraId="0B078BE3" w14:textId="77777777" w:rsidTr="001E0E43">
        <w:tc>
          <w:tcPr>
            <w:tcW w:w="2362" w:type="dxa"/>
            <w:vAlign w:val="center"/>
          </w:tcPr>
          <w:p w14:paraId="3AC9F084" w14:textId="77777777" w:rsidR="00000423" w:rsidRPr="00EE6875" w:rsidRDefault="00000423" w:rsidP="001E0E43">
            <w:pPr>
              <w:spacing w:before="60" w:after="60"/>
            </w:pPr>
            <w:r w:rsidRPr="00EE6875">
              <w:t>gweithgar</w:t>
            </w:r>
          </w:p>
        </w:tc>
        <w:tc>
          <w:tcPr>
            <w:tcW w:w="2362" w:type="dxa"/>
            <w:vAlign w:val="center"/>
          </w:tcPr>
          <w:p w14:paraId="701CD636" w14:textId="05C08ABD" w:rsidR="00000423" w:rsidRPr="00EE6875" w:rsidRDefault="00000423" w:rsidP="001E0E43">
            <w:pPr>
              <w:spacing w:before="60" w:after="60"/>
            </w:pPr>
            <w:r>
              <w:t>gweithio</w:t>
            </w:r>
          </w:p>
        </w:tc>
        <w:tc>
          <w:tcPr>
            <w:tcW w:w="2363" w:type="dxa"/>
            <w:vAlign w:val="center"/>
          </w:tcPr>
          <w:p w14:paraId="1D52C2CA" w14:textId="323275E0" w:rsidR="00000423" w:rsidRPr="00EE6875" w:rsidRDefault="00000423" w:rsidP="001E0E43">
            <w:pPr>
              <w:spacing w:before="60" w:after="60"/>
            </w:pPr>
            <w:r>
              <w:t>gwaith</w:t>
            </w:r>
          </w:p>
        </w:tc>
      </w:tr>
      <w:tr w:rsidR="00000423" w:rsidRPr="00EE6875" w14:paraId="2FF8958E" w14:textId="77777777" w:rsidTr="001E0E43">
        <w:tc>
          <w:tcPr>
            <w:tcW w:w="2362" w:type="dxa"/>
            <w:vAlign w:val="center"/>
          </w:tcPr>
          <w:p w14:paraId="3B8E4866" w14:textId="65A2B122" w:rsidR="00000423" w:rsidRPr="00EE6875" w:rsidRDefault="00000423" w:rsidP="001E0E43">
            <w:pPr>
              <w:spacing w:before="60" w:after="60"/>
            </w:pPr>
            <w:r>
              <w:t>dyfeisgar</w:t>
            </w:r>
          </w:p>
        </w:tc>
        <w:tc>
          <w:tcPr>
            <w:tcW w:w="2362" w:type="dxa"/>
            <w:vAlign w:val="center"/>
          </w:tcPr>
          <w:p w14:paraId="5C7C4F17" w14:textId="7B32C62C" w:rsidR="00000423" w:rsidRPr="00EE6875" w:rsidRDefault="00000423" w:rsidP="001E0E43">
            <w:pPr>
              <w:spacing w:before="60" w:after="60"/>
            </w:pPr>
            <w:r>
              <w:t>dyfeisio</w:t>
            </w:r>
          </w:p>
        </w:tc>
        <w:tc>
          <w:tcPr>
            <w:tcW w:w="2363" w:type="dxa"/>
            <w:vAlign w:val="center"/>
          </w:tcPr>
          <w:p w14:paraId="27F2FD9F" w14:textId="77777777" w:rsidR="00000423" w:rsidRPr="00EE6875" w:rsidRDefault="00000423" w:rsidP="001E0E43">
            <w:pPr>
              <w:spacing w:before="60" w:after="60"/>
            </w:pPr>
            <w:r w:rsidRPr="00EE6875">
              <w:t>dyfais</w:t>
            </w:r>
          </w:p>
        </w:tc>
      </w:tr>
      <w:tr w:rsidR="00000423" w:rsidRPr="00EE6875" w14:paraId="02565122" w14:textId="77777777" w:rsidTr="001E0E43">
        <w:tc>
          <w:tcPr>
            <w:tcW w:w="2362" w:type="dxa"/>
            <w:vAlign w:val="center"/>
          </w:tcPr>
          <w:p w14:paraId="6E8E256D" w14:textId="2B728725" w:rsidR="00000423" w:rsidRPr="00EE6875" w:rsidRDefault="00000423" w:rsidP="001E0E43">
            <w:pPr>
              <w:spacing w:before="60" w:after="60"/>
            </w:pPr>
            <w:r>
              <w:t>amyneddgar</w:t>
            </w:r>
          </w:p>
        </w:tc>
        <w:tc>
          <w:tcPr>
            <w:tcW w:w="2362" w:type="dxa"/>
            <w:shd w:val="clear" w:color="auto" w:fill="AEAAAA" w:themeFill="background2" w:themeFillShade="BF"/>
            <w:vAlign w:val="center"/>
          </w:tcPr>
          <w:p w14:paraId="5E3EB351" w14:textId="77777777" w:rsidR="00000423" w:rsidRPr="00EE6875" w:rsidRDefault="00000423" w:rsidP="001E0E43">
            <w:pPr>
              <w:spacing w:before="60" w:after="60"/>
            </w:pPr>
          </w:p>
        </w:tc>
        <w:tc>
          <w:tcPr>
            <w:tcW w:w="2363" w:type="dxa"/>
            <w:vAlign w:val="center"/>
          </w:tcPr>
          <w:p w14:paraId="267219D9" w14:textId="77777777" w:rsidR="00000423" w:rsidRPr="00EE6875" w:rsidRDefault="00000423" w:rsidP="001E0E43">
            <w:pPr>
              <w:spacing w:before="60" w:after="60"/>
            </w:pPr>
            <w:r w:rsidRPr="00EE6875">
              <w:t>amynedd</w:t>
            </w:r>
          </w:p>
        </w:tc>
      </w:tr>
      <w:tr w:rsidR="00000423" w:rsidRPr="00EE6875" w14:paraId="50C1954F" w14:textId="77777777" w:rsidTr="001E0E43">
        <w:tc>
          <w:tcPr>
            <w:tcW w:w="2362" w:type="dxa"/>
            <w:vAlign w:val="center"/>
          </w:tcPr>
          <w:p w14:paraId="44733AC7" w14:textId="4B6AA681" w:rsidR="00000423" w:rsidRPr="00EE6875" w:rsidRDefault="00000423" w:rsidP="001E0E43">
            <w:pPr>
              <w:spacing w:before="60" w:after="60"/>
            </w:pPr>
            <w:r>
              <w:t>rhyfelgar</w:t>
            </w:r>
          </w:p>
        </w:tc>
        <w:tc>
          <w:tcPr>
            <w:tcW w:w="2362" w:type="dxa"/>
            <w:vAlign w:val="center"/>
          </w:tcPr>
          <w:p w14:paraId="13A2AB55" w14:textId="21906696" w:rsidR="00000423" w:rsidRPr="00EE6875" w:rsidRDefault="00000423" w:rsidP="001E0E43">
            <w:pPr>
              <w:spacing w:before="60" w:after="60"/>
            </w:pPr>
            <w:r>
              <w:t>rhyfela</w:t>
            </w:r>
          </w:p>
        </w:tc>
        <w:tc>
          <w:tcPr>
            <w:tcW w:w="2363" w:type="dxa"/>
            <w:vAlign w:val="center"/>
          </w:tcPr>
          <w:p w14:paraId="6293877C" w14:textId="77777777" w:rsidR="00000423" w:rsidRPr="00EE6875" w:rsidRDefault="00000423" w:rsidP="001E0E43">
            <w:pPr>
              <w:spacing w:before="60" w:after="60"/>
            </w:pPr>
            <w:r w:rsidRPr="00EE6875">
              <w:t>rhyfel</w:t>
            </w:r>
          </w:p>
        </w:tc>
      </w:tr>
      <w:tr w:rsidR="00000423" w:rsidRPr="00EE6875" w14:paraId="56270F13" w14:textId="77777777" w:rsidTr="001E0E43">
        <w:tc>
          <w:tcPr>
            <w:tcW w:w="2362" w:type="dxa"/>
            <w:vAlign w:val="center"/>
          </w:tcPr>
          <w:p w14:paraId="2D89DBCE" w14:textId="6275CDE0" w:rsidR="00000423" w:rsidRPr="00EE6875" w:rsidRDefault="00000423" w:rsidP="001E0E43">
            <w:pPr>
              <w:spacing w:before="60" w:after="60"/>
            </w:pPr>
            <w:r>
              <w:t>gafaelgar</w:t>
            </w:r>
          </w:p>
        </w:tc>
        <w:tc>
          <w:tcPr>
            <w:tcW w:w="2362" w:type="dxa"/>
            <w:vAlign w:val="center"/>
          </w:tcPr>
          <w:p w14:paraId="1CC23B17" w14:textId="77777777" w:rsidR="00000423" w:rsidRPr="00EE6875" w:rsidRDefault="00000423" w:rsidP="001E0E43">
            <w:pPr>
              <w:spacing w:before="60" w:after="60"/>
            </w:pPr>
            <w:r w:rsidRPr="00EE6875">
              <w:t>gafael</w:t>
            </w:r>
          </w:p>
        </w:tc>
        <w:tc>
          <w:tcPr>
            <w:tcW w:w="2363" w:type="dxa"/>
            <w:vAlign w:val="center"/>
          </w:tcPr>
          <w:p w14:paraId="62619F3F" w14:textId="77777777" w:rsidR="00000423" w:rsidRPr="00EE6875" w:rsidRDefault="00000423" w:rsidP="001E0E43">
            <w:pPr>
              <w:spacing w:before="60" w:after="60"/>
            </w:pPr>
            <w:r w:rsidRPr="00EE6875">
              <w:t>gafael</w:t>
            </w:r>
          </w:p>
        </w:tc>
      </w:tr>
      <w:tr w:rsidR="00000423" w:rsidRPr="00EE6875" w14:paraId="284B7E58" w14:textId="77777777" w:rsidTr="001E0E43">
        <w:tc>
          <w:tcPr>
            <w:tcW w:w="2362" w:type="dxa"/>
            <w:vAlign w:val="center"/>
          </w:tcPr>
          <w:p w14:paraId="337A27EA" w14:textId="0E2F2515" w:rsidR="00000423" w:rsidRPr="00EE6875" w:rsidRDefault="00000423" w:rsidP="001E0E43">
            <w:pPr>
              <w:spacing w:before="60" w:after="60"/>
            </w:pPr>
            <w:r>
              <w:t>ariangar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05A17F1" w14:textId="77777777" w:rsidR="00000423" w:rsidRPr="00894A9C" w:rsidRDefault="00000423" w:rsidP="001E0E43">
            <w:pPr>
              <w:spacing w:before="60" w:after="60"/>
            </w:pPr>
            <w:r w:rsidRPr="00894A9C">
              <w:t>ariannu</w:t>
            </w:r>
          </w:p>
        </w:tc>
        <w:tc>
          <w:tcPr>
            <w:tcW w:w="2363" w:type="dxa"/>
            <w:vAlign w:val="center"/>
          </w:tcPr>
          <w:p w14:paraId="4B5573E2" w14:textId="77777777" w:rsidR="00000423" w:rsidRPr="00EE6875" w:rsidRDefault="00000423" w:rsidP="001E0E43">
            <w:pPr>
              <w:spacing w:before="60" w:after="60"/>
            </w:pPr>
            <w:r w:rsidRPr="00EE6875">
              <w:t>arian</w:t>
            </w:r>
          </w:p>
        </w:tc>
      </w:tr>
    </w:tbl>
    <w:p w14:paraId="7CD4289C" w14:textId="77777777" w:rsidR="00000423" w:rsidRPr="00FF09E2" w:rsidRDefault="00000423" w:rsidP="00000423">
      <w:pPr>
        <w:pStyle w:val="ParagraffRhestr"/>
        <w:spacing w:after="0" w:line="240" w:lineRule="auto"/>
        <w:ind w:left="360" w:firstLine="0"/>
      </w:pPr>
    </w:p>
    <w:p w14:paraId="6068ADE3" w14:textId="664C0FF7" w:rsidR="00E756A7" w:rsidRDefault="00000423" w:rsidP="00000423">
      <w:pPr>
        <w:pStyle w:val="ParagraffRhestr"/>
        <w:spacing w:after="160" w:line="259" w:lineRule="auto"/>
        <w:ind w:left="360" w:firstLine="0"/>
      </w:pPr>
      <w:r w:rsidRPr="00000423">
        <w:t>Wrth drafod amynedd/amyneddgar a’r ffaith nad oes berf gyfatebol, nodwch mai ‘bod yn amyneddgar’ ydy’r ymadrodd a ddefnyddir.</w:t>
      </w:r>
    </w:p>
    <w:p w14:paraId="0F0D6F12" w14:textId="116AAE14" w:rsidR="00000423" w:rsidRDefault="00000423" w:rsidP="00000423">
      <w:pPr>
        <w:pStyle w:val="ParagraffRhestr"/>
        <w:spacing w:after="160" w:line="259" w:lineRule="auto"/>
        <w:ind w:left="360" w:firstLine="0"/>
      </w:pPr>
    </w:p>
    <w:p w14:paraId="070B60FB" w14:textId="20ADE752" w:rsidR="00000423" w:rsidRDefault="00000423" w:rsidP="009012EB">
      <w:pPr>
        <w:pStyle w:val="ParagraffRhestr"/>
        <w:numPr>
          <w:ilvl w:val="0"/>
          <w:numId w:val="4"/>
        </w:numPr>
        <w:spacing w:after="120" w:line="312" w:lineRule="auto"/>
        <w:contextualSpacing w:val="0"/>
        <w:rPr>
          <w:noProof/>
        </w:rPr>
      </w:pPr>
      <w:r>
        <w:rPr>
          <w:noProof/>
        </w:rPr>
        <w:t xml:space="preserve">Roedd y bws dros awr yn hwyr, ond roedd Marc yn dal yno’n aros yn </w:t>
      </w:r>
      <w:r>
        <w:rPr>
          <w:noProof/>
          <w:u w:val="single"/>
        </w:rPr>
        <w:t>amyneddgar</w:t>
      </w:r>
      <w:r>
        <w:rPr>
          <w:noProof/>
        </w:rPr>
        <w:t xml:space="preserve"> pan gyrhaeddodd.</w:t>
      </w:r>
    </w:p>
    <w:p w14:paraId="5A943B13" w14:textId="7934BFD2" w:rsidR="00000423" w:rsidRDefault="00000423" w:rsidP="009012EB">
      <w:pPr>
        <w:pStyle w:val="ParagraffRhestr"/>
        <w:numPr>
          <w:ilvl w:val="0"/>
          <w:numId w:val="4"/>
        </w:numPr>
        <w:spacing w:after="120" w:line="312" w:lineRule="auto"/>
        <w:contextualSpacing w:val="0"/>
        <w:rPr>
          <w:noProof/>
        </w:rPr>
      </w:pPr>
      <w:r>
        <w:rPr>
          <w:noProof/>
        </w:rPr>
        <w:t xml:space="preserve">Mae nofel newydd Siân Huws yn wych – do’n i ddim yn gallu rhoi’r llyfr i lawr gan fod y stori mor </w:t>
      </w:r>
      <w:r w:rsidRPr="00000423">
        <w:rPr>
          <w:noProof/>
          <w:u w:val="single"/>
        </w:rPr>
        <w:t>afaelgar</w:t>
      </w:r>
      <w:r>
        <w:rPr>
          <w:noProof/>
        </w:rPr>
        <w:t>.</w:t>
      </w:r>
    </w:p>
    <w:p w14:paraId="03AB2318" w14:textId="5C667E40" w:rsidR="00000423" w:rsidRDefault="00000423" w:rsidP="009012EB">
      <w:pPr>
        <w:pStyle w:val="ParagraffRhestr"/>
        <w:numPr>
          <w:ilvl w:val="0"/>
          <w:numId w:val="4"/>
        </w:numPr>
        <w:spacing w:after="120" w:line="312" w:lineRule="auto"/>
        <w:contextualSpacing w:val="0"/>
        <w:rPr>
          <w:noProof/>
        </w:rPr>
      </w:pPr>
      <w:r>
        <w:rPr>
          <w:noProof/>
        </w:rPr>
        <w:t xml:space="preserve">Roedd Pat yn hoff iawn o wisgo dillad </w:t>
      </w:r>
      <w:r>
        <w:rPr>
          <w:noProof/>
          <w:u w:val="single"/>
        </w:rPr>
        <w:t>lliwgar</w:t>
      </w:r>
      <w:r>
        <w:rPr>
          <w:noProof/>
        </w:rPr>
        <w:t>, llachar.</w:t>
      </w:r>
    </w:p>
    <w:p w14:paraId="576E055E" w14:textId="66F8C82C" w:rsidR="00000423" w:rsidRDefault="00000423" w:rsidP="00000423">
      <w:pPr>
        <w:spacing w:after="120" w:line="312" w:lineRule="auto"/>
        <w:ind w:left="714" w:hanging="357"/>
        <w:rPr>
          <w:noProof/>
        </w:rPr>
      </w:pPr>
      <w:r>
        <w:rPr>
          <w:noProof/>
        </w:rPr>
        <w:t xml:space="preserve">ch.  Mae Sam yn gallu gwneud prydau bwyd bendigedig gyda beth bynnag sydd ar ôl yn y gegin – mae’n gogydd hynod </w:t>
      </w:r>
      <w:r>
        <w:rPr>
          <w:noProof/>
          <w:u w:val="single"/>
        </w:rPr>
        <w:t>ddyfeisgar</w:t>
      </w:r>
      <w:r>
        <w:rPr>
          <w:noProof/>
        </w:rPr>
        <w:t>.</w:t>
      </w:r>
    </w:p>
    <w:p w14:paraId="32D0C316" w14:textId="7F31F464" w:rsidR="00000423" w:rsidRDefault="00000423" w:rsidP="009012EB">
      <w:pPr>
        <w:pStyle w:val="ParagraffRhestr"/>
        <w:numPr>
          <w:ilvl w:val="0"/>
          <w:numId w:val="4"/>
        </w:numPr>
        <w:spacing w:after="120" w:line="312" w:lineRule="auto"/>
        <w:contextualSpacing w:val="0"/>
        <w:rPr>
          <w:noProof/>
        </w:rPr>
      </w:pPr>
      <w:r>
        <w:rPr>
          <w:noProof/>
        </w:rPr>
        <w:t xml:space="preserve">Cafodd y rhan fwyaf o gestyll Cymru eu hadeiladu gan dywysogion a brenhinoedd </w:t>
      </w:r>
      <w:r>
        <w:rPr>
          <w:noProof/>
          <w:u w:val="single"/>
        </w:rPr>
        <w:t>rhyfelgar</w:t>
      </w:r>
      <w:r>
        <w:rPr>
          <w:noProof/>
        </w:rPr>
        <w:t>.</w:t>
      </w:r>
    </w:p>
    <w:p w14:paraId="0DD8F7F7" w14:textId="6397DEDB" w:rsidR="00000423" w:rsidRDefault="00000423" w:rsidP="00000423">
      <w:pPr>
        <w:spacing w:after="120" w:line="312" w:lineRule="auto"/>
        <w:ind w:left="714" w:hanging="357"/>
        <w:rPr>
          <w:noProof/>
        </w:rPr>
      </w:pPr>
      <w:r>
        <w:rPr>
          <w:noProof/>
        </w:rPr>
        <w:t xml:space="preserve">dd.  Mae Oli’n </w:t>
      </w:r>
      <w:r>
        <w:rPr>
          <w:noProof/>
          <w:u w:val="single"/>
        </w:rPr>
        <w:t>weithgar</w:t>
      </w:r>
      <w:r>
        <w:rPr>
          <w:noProof/>
        </w:rPr>
        <w:t xml:space="preserve"> iawn yn y pentref – mae’n aelod o’r pwyllgor lles, mae’n hyfforddi’r plant yn y clwb rygbi ac yn codi arian i elusnnau.</w:t>
      </w:r>
    </w:p>
    <w:p w14:paraId="57AD7175" w14:textId="614039FA" w:rsidR="00000423" w:rsidRDefault="00000423" w:rsidP="009012EB">
      <w:pPr>
        <w:pStyle w:val="ParagraffRhestr"/>
        <w:numPr>
          <w:ilvl w:val="0"/>
          <w:numId w:val="4"/>
        </w:numPr>
        <w:spacing w:after="120" w:line="312" w:lineRule="auto"/>
        <w:contextualSpacing w:val="0"/>
      </w:pPr>
      <w:r>
        <w:lastRenderedPageBreak/>
        <w:t xml:space="preserve">Ar ôl i’r cwmni gyhoeddi bod ei elw wedi cynyddu eto, dwedodd yr undeb bod y perchnogion yn bobl  </w:t>
      </w:r>
      <w:r>
        <w:rPr>
          <w:u w:val="single"/>
        </w:rPr>
        <w:t>ariangar</w:t>
      </w:r>
      <w:r>
        <w:t xml:space="preserve"> sydd ddim yn poeni o gwbl am les y gweithwyr.</w:t>
      </w:r>
    </w:p>
    <w:p w14:paraId="3D91820E" w14:textId="366E43F2" w:rsidR="009012EB" w:rsidRDefault="00000423" w:rsidP="009012EB">
      <w:pPr>
        <w:pStyle w:val="ParagraffRhestr"/>
        <w:numPr>
          <w:ilvl w:val="0"/>
          <w:numId w:val="3"/>
        </w:numPr>
      </w:pPr>
      <w:r>
        <w:t xml:space="preserve">Cyfeiriwch at y dudalen o awgrymiadau ar gyfer camau y gellir eu cymryd </w:t>
      </w:r>
      <w:r w:rsidR="009012EB">
        <w:t>er lles ein hiechyd meddwl ac at y dyddiadur pum wythnos a rhannwch y dosbarth yn barau neu grwpiau o 3 i osod y categorïau mwyaf priodol o blith y pum ffordd at les. Gofynnwch hefyd iddynt ychwanegu un awgrym newydd i bob categori.</w:t>
      </w:r>
    </w:p>
    <w:p w14:paraId="759AFD8A" w14:textId="77777777" w:rsidR="009012EB" w:rsidRDefault="009012EB" w:rsidP="009012EB">
      <w:pPr>
        <w:pStyle w:val="ParagraffRhestr"/>
        <w:ind w:left="360" w:firstLine="0"/>
      </w:pPr>
    </w:p>
    <w:p w14:paraId="3F316D30" w14:textId="655E8180" w:rsidR="009012EB" w:rsidRDefault="009012EB" w:rsidP="009012EB">
      <w:pPr>
        <w:pStyle w:val="ParagraffRhestr"/>
        <w:ind w:left="360" w:firstLine="0"/>
      </w:pPr>
      <w:r>
        <w:t>Dyma’r atebion disgwyliedig ar gyfer y deg awgrym:</w:t>
      </w:r>
    </w:p>
    <w:p w14:paraId="798473F0" w14:textId="77777777" w:rsidR="009012EB" w:rsidRDefault="009012EB" w:rsidP="009012EB">
      <w:pPr>
        <w:pStyle w:val="ParagraffRhestr"/>
        <w:ind w:firstLine="0"/>
        <w:rPr>
          <w:b/>
        </w:rPr>
      </w:pPr>
    </w:p>
    <w:p w14:paraId="33875315" w14:textId="55FD8281" w:rsidR="009012EB" w:rsidRDefault="009012EB" w:rsidP="009012EB">
      <w:pPr>
        <w:pStyle w:val="ParagraffRhestr"/>
        <w:ind w:firstLine="0"/>
      </w:pPr>
      <w:r>
        <w:rPr>
          <w:b/>
        </w:rPr>
        <w:t>Bod yn sylwgar:</w:t>
      </w:r>
      <w:r>
        <w:t xml:space="preserve"> </w:t>
      </w:r>
    </w:p>
    <w:p w14:paraId="05A2CD30" w14:textId="07F4F5B5" w:rsidR="008B0FAB" w:rsidRDefault="009012EB" w:rsidP="009012EB">
      <w:pPr>
        <w:pStyle w:val="ParagraffRhestr"/>
        <w:numPr>
          <w:ilvl w:val="0"/>
          <w:numId w:val="5"/>
        </w:numPr>
      </w:pPr>
      <w:r w:rsidRPr="009012EB">
        <w:t>Diffoddwch y teledu wrth fwyta swper a mwynhewch eich bwyd, gan sylwi ar bob cegaid.</w:t>
      </w:r>
    </w:p>
    <w:p w14:paraId="5B82C41E" w14:textId="1B31ED04" w:rsidR="009012E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Ewch i rywle yn yr ardal nad ydych chi wedi bod ynddo o'r blaen.</w:t>
      </w:r>
    </w:p>
    <w:p w14:paraId="41131D28" w14:textId="57C33DEA" w:rsidR="009012EB" w:rsidRDefault="009012EB" w:rsidP="009012EB">
      <w:pPr>
        <w:pStyle w:val="ParagraffRhestr"/>
        <w:ind w:firstLine="0"/>
      </w:pPr>
      <w:r>
        <w:rPr>
          <w:b/>
        </w:rPr>
        <w:t>Cysylltu:</w:t>
      </w:r>
      <w:r>
        <w:t xml:space="preserve"> </w:t>
      </w:r>
    </w:p>
    <w:p w14:paraId="228EF14E" w14:textId="77777777" w:rsidR="008B0FA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Siaradwch â rhywun yn lle anfon e-bost/neges destun.</w:t>
      </w:r>
    </w:p>
    <w:p w14:paraId="559F562A" w14:textId="77777777" w:rsidR="008B0FA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Gofynnwch i rywun sut maen nhw a dangoswch wir ddiddordeb yn eu hateb.</w:t>
      </w:r>
    </w:p>
    <w:p w14:paraId="45C2F4D5" w14:textId="18946579" w:rsidR="009012EB" w:rsidRDefault="009012EB" w:rsidP="009012EB">
      <w:pPr>
        <w:pStyle w:val="ParagraffRhestr"/>
        <w:ind w:firstLine="0"/>
      </w:pPr>
      <w:r>
        <w:rPr>
          <w:b/>
        </w:rPr>
        <w:t>Bod yn fywiog:</w:t>
      </w:r>
      <w:r>
        <w:t xml:space="preserve"> </w:t>
      </w:r>
    </w:p>
    <w:p w14:paraId="63377162" w14:textId="59960861" w:rsidR="009012E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Defnyddiwch y grisiau yn lle'r lifft.</w:t>
      </w:r>
    </w:p>
    <w:p w14:paraId="6105ACEB" w14:textId="7631D62A" w:rsidR="009012E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Parciwch mor bell i ffwrdd ag sy'n bosib o'r lle rydych chi'n mynd iddo.</w:t>
      </w:r>
    </w:p>
    <w:p w14:paraId="6B3FE1B0" w14:textId="4E3E734E" w:rsidR="009012EB" w:rsidRDefault="009012EB" w:rsidP="009012EB">
      <w:pPr>
        <w:pStyle w:val="ParagraffRhestr"/>
        <w:ind w:firstLine="0"/>
      </w:pPr>
      <w:r>
        <w:rPr>
          <w:b/>
        </w:rPr>
        <w:t>Dal ati i ddysgu:</w:t>
      </w:r>
      <w:r>
        <w:t xml:space="preserve"> </w:t>
      </w:r>
    </w:p>
    <w:p w14:paraId="0CC1FCA0" w14:textId="257350F6" w:rsidR="009012E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Dysgwch sut i goginio rhywbeth newydd.</w:t>
      </w:r>
    </w:p>
    <w:p w14:paraId="38776947" w14:textId="77777777" w:rsidR="008B0FA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Ymchwiliwch i rywbeth rydych chi wastad wedi bod yn pendroni yn ei gylch.</w:t>
      </w:r>
    </w:p>
    <w:p w14:paraId="28405D77" w14:textId="4E9DEC42" w:rsidR="009012EB" w:rsidRDefault="009012EB" w:rsidP="009012EB">
      <w:pPr>
        <w:pStyle w:val="ParagraffRhestr"/>
        <w:ind w:firstLine="0"/>
      </w:pPr>
      <w:r>
        <w:rPr>
          <w:b/>
        </w:rPr>
        <w:t>Rhoi:</w:t>
      </w:r>
      <w:r>
        <w:t xml:space="preserve"> </w:t>
      </w:r>
    </w:p>
    <w:p w14:paraId="484E5F31" w14:textId="40C53B5F" w:rsidR="009012E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Gadewch rhywun i mewn o'ch blaen mewn ciw traffig.</w:t>
      </w:r>
    </w:p>
    <w:p w14:paraId="426ACE6F" w14:textId="77777777" w:rsidR="008B0FAB" w:rsidRPr="009012EB" w:rsidRDefault="009012EB" w:rsidP="009012EB">
      <w:pPr>
        <w:pStyle w:val="ParagraffRhestr"/>
        <w:numPr>
          <w:ilvl w:val="0"/>
          <w:numId w:val="5"/>
        </w:numPr>
      </w:pPr>
      <w:r w:rsidRPr="009012EB">
        <w:t>Cynigiwch gyngor a chymorth i rywun sydd angen help gyda rhywbeth.</w:t>
      </w:r>
    </w:p>
    <w:p w14:paraId="15526F89" w14:textId="0EC1E09F" w:rsidR="009012EB" w:rsidRDefault="009012EB" w:rsidP="009012EB">
      <w:pPr>
        <w:pStyle w:val="ParagraffRhestr"/>
        <w:ind w:left="1440" w:firstLine="0"/>
      </w:pPr>
    </w:p>
    <w:sectPr w:rsidR="009012EB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4895" w14:textId="77777777" w:rsidR="008D5C5D" w:rsidRDefault="008D5C5D" w:rsidP="008D5C5D">
      <w:pPr>
        <w:spacing w:after="0" w:line="240" w:lineRule="auto"/>
      </w:pPr>
      <w:r>
        <w:separator/>
      </w:r>
    </w:p>
  </w:endnote>
  <w:endnote w:type="continuationSeparator" w:id="0">
    <w:p w14:paraId="0EF07407" w14:textId="77777777" w:rsidR="008D5C5D" w:rsidRDefault="008D5C5D" w:rsidP="008D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8E47" w14:textId="77777777" w:rsidR="008D5C5D" w:rsidRDefault="008D5C5D" w:rsidP="008D5C5D">
      <w:pPr>
        <w:spacing w:after="0" w:line="240" w:lineRule="auto"/>
      </w:pPr>
      <w:r>
        <w:separator/>
      </w:r>
    </w:p>
  </w:footnote>
  <w:footnote w:type="continuationSeparator" w:id="0">
    <w:p w14:paraId="56BE6565" w14:textId="77777777" w:rsidR="008D5C5D" w:rsidRDefault="008D5C5D" w:rsidP="008D5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1EC8"/>
    <w:multiLevelType w:val="hybridMultilevel"/>
    <w:tmpl w:val="D6A63FAA"/>
    <w:lvl w:ilvl="0" w:tplc="7B3E7E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A17E8"/>
    <w:multiLevelType w:val="hybridMultilevel"/>
    <w:tmpl w:val="984E5E1E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0174E9"/>
    <w:multiLevelType w:val="hybridMultilevel"/>
    <w:tmpl w:val="FBE8B6D6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3E"/>
    <w:rsid w:val="00000423"/>
    <w:rsid w:val="00003B64"/>
    <w:rsid w:val="000516E7"/>
    <w:rsid w:val="00053BFB"/>
    <w:rsid w:val="000B1829"/>
    <w:rsid w:val="000C7FA1"/>
    <w:rsid w:val="000D0898"/>
    <w:rsid w:val="00142344"/>
    <w:rsid w:val="001578F4"/>
    <w:rsid w:val="001774FD"/>
    <w:rsid w:val="001A6EB4"/>
    <w:rsid w:val="001B640C"/>
    <w:rsid w:val="001C3A11"/>
    <w:rsid w:val="001C5836"/>
    <w:rsid w:val="002113E6"/>
    <w:rsid w:val="00243820"/>
    <w:rsid w:val="002618C4"/>
    <w:rsid w:val="00271BA6"/>
    <w:rsid w:val="00272974"/>
    <w:rsid w:val="0027329B"/>
    <w:rsid w:val="002D4C62"/>
    <w:rsid w:val="002F006F"/>
    <w:rsid w:val="00320B04"/>
    <w:rsid w:val="00332805"/>
    <w:rsid w:val="00342D15"/>
    <w:rsid w:val="00350973"/>
    <w:rsid w:val="00354AE0"/>
    <w:rsid w:val="003605A7"/>
    <w:rsid w:val="00382FCD"/>
    <w:rsid w:val="0039014A"/>
    <w:rsid w:val="003D2003"/>
    <w:rsid w:val="003E5DE9"/>
    <w:rsid w:val="00405365"/>
    <w:rsid w:val="004174C4"/>
    <w:rsid w:val="00424931"/>
    <w:rsid w:val="004308AD"/>
    <w:rsid w:val="00516A23"/>
    <w:rsid w:val="00535A45"/>
    <w:rsid w:val="00580489"/>
    <w:rsid w:val="005A012E"/>
    <w:rsid w:val="005D692F"/>
    <w:rsid w:val="005F7FE8"/>
    <w:rsid w:val="00615E72"/>
    <w:rsid w:val="006462AF"/>
    <w:rsid w:val="00686ECF"/>
    <w:rsid w:val="006C31FB"/>
    <w:rsid w:val="006C47AD"/>
    <w:rsid w:val="006D0533"/>
    <w:rsid w:val="006D505E"/>
    <w:rsid w:val="006E1D6D"/>
    <w:rsid w:val="007160F5"/>
    <w:rsid w:val="00720D33"/>
    <w:rsid w:val="00751F6A"/>
    <w:rsid w:val="00764280"/>
    <w:rsid w:val="00771798"/>
    <w:rsid w:val="00772483"/>
    <w:rsid w:val="00773311"/>
    <w:rsid w:val="007D4759"/>
    <w:rsid w:val="00815A39"/>
    <w:rsid w:val="008328FD"/>
    <w:rsid w:val="00840215"/>
    <w:rsid w:val="008544D2"/>
    <w:rsid w:val="00854EFF"/>
    <w:rsid w:val="008657DB"/>
    <w:rsid w:val="008729ED"/>
    <w:rsid w:val="00872E72"/>
    <w:rsid w:val="008A0534"/>
    <w:rsid w:val="008B0FAB"/>
    <w:rsid w:val="008D5C5D"/>
    <w:rsid w:val="009012EB"/>
    <w:rsid w:val="00926EA1"/>
    <w:rsid w:val="009311A7"/>
    <w:rsid w:val="00947E83"/>
    <w:rsid w:val="00952CE2"/>
    <w:rsid w:val="00960102"/>
    <w:rsid w:val="009B29A3"/>
    <w:rsid w:val="009C26CC"/>
    <w:rsid w:val="009C7147"/>
    <w:rsid w:val="009E5224"/>
    <w:rsid w:val="00A270E6"/>
    <w:rsid w:val="00A31F06"/>
    <w:rsid w:val="00A41CA0"/>
    <w:rsid w:val="00A62991"/>
    <w:rsid w:val="00A97423"/>
    <w:rsid w:val="00AC303E"/>
    <w:rsid w:val="00AC7182"/>
    <w:rsid w:val="00AE4050"/>
    <w:rsid w:val="00B10EFA"/>
    <w:rsid w:val="00B401B6"/>
    <w:rsid w:val="00B8099F"/>
    <w:rsid w:val="00B92871"/>
    <w:rsid w:val="00BC28EB"/>
    <w:rsid w:val="00BC724B"/>
    <w:rsid w:val="00BE3D17"/>
    <w:rsid w:val="00BF1148"/>
    <w:rsid w:val="00BF4DA4"/>
    <w:rsid w:val="00BF59F3"/>
    <w:rsid w:val="00C038ED"/>
    <w:rsid w:val="00C17E5A"/>
    <w:rsid w:val="00C379B5"/>
    <w:rsid w:val="00C44AA6"/>
    <w:rsid w:val="00C560F1"/>
    <w:rsid w:val="00C87CFE"/>
    <w:rsid w:val="00D00C6E"/>
    <w:rsid w:val="00D060FD"/>
    <w:rsid w:val="00D63047"/>
    <w:rsid w:val="00D77A88"/>
    <w:rsid w:val="00D954AE"/>
    <w:rsid w:val="00DE52D3"/>
    <w:rsid w:val="00E12D09"/>
    <w:rsid w:val="00E21BD9"/>
    <w:rsid w:val="00E7001D"/>
    <w:rsid w:val="00E756A7"/>
    <w:rsid w:val="00E8653C"/>
    <w:rsid w:val="00EA20E0"/>
    <w:rsid w:val="00EB2C69"/>
    <w:rsid w:val="00EC25FD"/>
    <w:rsid w:val="00EC2F6C"/>
    <w:rsid w:val="00EC45E4"/>
    <w:rsid w:val="00F021C7"/>
    <w:rsid w:val="00F17825"/>
    <w:rsid w:val="00F61665"/>
    <w:rsid w:val="00F663A1"/>
    <w:rsid w:val="00F91405"/>
    <w:rsid w:val="00FC211A"/>
    <w:rsid w:val="00FE119E"/>
    <w:rsid w:val="00FE31A8"/>
    <w:rsid w:val="00FE4857"/>
    <w:rsid w:val="00FF09E2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AC0BF7"/>
  <w15:docId w15:val="{7789B14E-DA02-4A05-9D17-BF14730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B4"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uiPriority w:val="9"/>
    <w:rPr>
      <w:rFonts w:ascii="Calibri" w:eastAsia="Calibri" w:hAnsi="Calibri" w:cs="Calibri"/>
      <w:b/>
      <w:color w:val="000000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2113E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2113E6"/>
    <w:rPr>
      <w:rFonts w:eastAsiaTheme="minorHAnsi"/>
      <w:lang w:eastAsia="en-US"/>
    </w:rPr>
  </w:style>
  <w:style w:type="paragraph" w:styleId="Troedyn">
    <w:name w:val="footer"/>
    <w:basedOn w:val="Normal"/>
    <w:link w:val="TroedynNod"/>
    <w:uiPriority w:val="99"/>
    <w:unhideWhenUsed/>
    <w:rsid w:val="008D5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D5C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7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01AFD-DBEC-4E3B-928F-7E3594E3FE8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y-GB"/>
        </a:p>
      </dgm:t>
    </dgm:pt>
    <dgm:pt modelId="{7780A0B6-A93E-40E7-BAD5-A51E679018E6}">
      <dgm:prSet phldrT="[Testun]" custT="1"/>
      <dgm:spPr/>
      <dgm:t>
        <a:bodyPr/>
        <a:lstStyle/>
        <a:p>
          <a:r>
            <a:rPr lang="cy-GB" sz="1600"/>
            <a:t>Yn ystod y cyfnod clo cyntaf, roedd nifer y bobl yng Nghymru oedd yn dweud bod ganddyn nhw </a:t>
          </a:r>
          <a:r>
            <a:rPr lang="cy-GB" sz="2000" b="1"/>
            <a:t>broblem iechyd meddwl</a:t>
          </a:r>
          <a:r>
            <a:rPr lang="cy-GB" sz="1600" b="1"/>
            <a:t> </a:t>
          </a:r>
          <a:r>
            <a:rPr lang="cy-GB" sz="1600"/>
            <a:t>wedi </a:t>
          </a:r>
          <a:r>
            <a:rPr lang="cy-GB" sz="1600" u="sng"/>
            <a:t>treblu</a:t>
          </a:r>
          <a:r>
            <a:rPr lang="cy-GB" sz="1600"/>
            <a:t>, bron, i 28%.</a:t>
          </a:r>
        </a:p>
      </dgm:t>
    </dgm:pt>
    <dgm:pt modelId="{EC426A04-5500-4112-AB2E-0658107942E4}" type="parTrans" cxnId="{1CB4A379-BB0B-41DA-9DA0-F5790AAAA3D2}">
      <dgm:prSet/>
      <dgm:spPr/>
      <dgm:t>
        <a:bodyPr/>
        <a:lstStyle/>
        <a:p>
          <a:endParaRPr lang="cy-GB"/>
        </a:p>
      </dgm:t>
    </dgm:pt>
    <dgm:pt modelId="{991A6978-DB71-4A03-8594-17284123A6A8}" type="sibTrans" cxnId="{1CB4A379-BB0B-41DA-9DA0-F5790AAAA3D2}">
      <dgm:prSet/>
      <dgm:spPr/>
      <dgm:t>
        <a:bodyPr/>
        <a:lstStyle/>
        <a:p>
          <a:endParaRPr lang="cy-GB"/>
        </a:p>
      </dgm:t>
    </dgm:pt>
    <dgm:pt modelId="{160B88D5-330E-4DF6-AF15-9B198353512F}">
      <dgm:prSet phldrT="[Testun]" custT="1"/>
      <dgm:spPr/>
      <dgm:t>
        <a:bodyPr/>
        <a:lstStyle/>
        <a:p>
          <a:r>
            <a:rPr lang="cy-GB" sz="1600"/>
            <a:t>Iechyd meddwl </a:t>
          </a:r>
          <a:r>
            <a:rPr lang="cy-GB" sz="2000" b="1"/>
            <a:t>pobl ifanc </a:t>
          </a:r>
          <a:r>
            <a:rPr lang="cy-GB" sz="2000" b="1" u="sng"/>
            <a:t>16-24 oed</a:t>
          </a:r>
          <a:r>
            <a:rPr lang="cy-GB" sz="2000" b="1"/>
            <a:t> </a:t>
          </a:r>
          <a:r>
            <a:rPr lang="cy-GB" sz="1600"/>
            <a:t>oedd wedi gwaethygu fwyaf - 24% yn waeth ym mis Ebrill 2020 o gymharu â'r cyfnod cyn y pandemig. </a:t>
          </a:r>
        </a:p>
      </dgm:t>
    </dgm:pt>
    <dgm:pt modelId="{C0D8FCA2-8BC2-4A62-BD0A-7D9705EB40F9}" type="parTrans" cxnId="{DACAD32B-9AC6-46B0-978C-44F49B08CAA6}">
      <dgm:prSet/>
      <dgm:spPr/>
      <dgm:t>
        <a:bodyPr/>
        <a:lstStyle/>
        <a:p>
          <a:endParaRPr lang="cy-GB"/>
        </a:p>
      </dgm:t>
    </dgm:pt>
    <dgm:pt modelId="{36648406-977E-410F-85E1-F5E531178655}" type="sibTrans" cxnId="{DACAD32B-9AC6-46B0-978C-44F49B08CAA6}">
      <dgm:prSet/>
      <dgm:spPr/>
      <dgm:t>
        <a:bodyPr/>
        <a:lstStyle/>
        <a:p>
          <a:endParaRPr lang="cy-GB"/>
        </a:p>
      </dgm:t>
    </dgm:pt>
    <dgm:pt modelId="{D1275EBB-512B-41EE-BD7E-092179F12360}">
      <dgm:prSet phldrT="[Testun]" custT="1"/>
      <dgm:spPr/>
      <dgm:t>
        <a:bodyPr/>
        <a:lstStyle/>
        <a:p>
          <a:r>
            <a:rPr lang="cy-GB" sz="1600"/>
            <a:t>Aeth y bwlch rhwng iechyd meddwl pobl sydd â'r </a:t>
          </a:r>
          <a:r>
            <a:rPr lang="cy-GB" sz="2000" b="1"/>
            <a:t>incwm isaf</a:t>
          </a:r>
          <a:r>
            <a:rPr lang="cy-GB" sz="1600"/>
            <a:t> a'r rhai sydd â'r incwm uchaf yn fwy yn ystod y pandemig - roedd sgôr iechyd meddwl y rhai â'r incwm isaf </a:t>
          </a:r>
          <a:r>
            <a:rPr lang="cy-GB" sz="1600" u="sng"/>
            <a:t>39% yn waeth</a:t>
          </a:r>
          <a:r>
            <a:rPr lang="cy-GB" sz="1600"/>
            <a:t>, a'r sgôr ar gyfer y rhai â'r incwm uchaf 6.5% yn waeth.</a:t>
          </a:r>
        </a:p>
      </dgm:t>
    </dgm:pt>
    <dgm:pt modelId="{1507E717-0604-46E0-871F-AD7D31A4A77C}" type="parTrans" cxnId="{A02F0CCB-EB0D-4200-9EA3-0C9AC1B599A2}">
      <dgm:prSet/>
      <dgm:spPr/>
      <dgm:t>
        <a:bodyPr/>
        <a:lstStyle/>
        <a:p>
          <a:endParaRPr lang="cy-GB"/>
        </a:p>
      </dgm:t>
    </dgm:pt>
    <dgm:pt modelId="{C664D8B3-FA25-442C-B441-B321059627B7}" type="sibTrans" cxnId="{A02F0CCB-EB0D-4200-9EA3-0C9AC1B599A2}">
      <dgm:prSet/>
      <dgm:spPr/>
      <dgm:t>
        <a:bodyPr/>
        <a:lstStyle/>
        <a:p>
          <a:endParaRPr lang="cy-GB"/>
        </a:p>
      </dgm:t>
    </dgm:pt>
    <dgm:pt modelId="{B34BB00C-AD9A-497C-A3F7-893FD24A6B14}">
      <dgm:prSet phldrT="[Testun]" custT="1"/>
      <dgm:spPr/>
      <dgm:t>
        <a:bodyPr/>
        <a:lstStyle/>
        <a:p>
          <a:r>
            <a:rPr lang="cy-GB" sz="1600"/>
            <a:t>Ar gyfartaledd, roedd iechyd meddwl </a:t>
          </a:r>
          <a:r>
            <a:rPr lang="cy-GB" sz="2000" b="1"/>
            <a:t>menywod</a:t>
          </a:r>
          <a:r>
            <a:rPr lang="cy-GB" sz="1600"/>
            <a:t> yn waeth na iechyd meddwl dynion cyn y pandemig - bwlch o 9.9%. Tyfodd y bwlch hwn </a:t>
          </a:r>
          <a:r>
            <a:rPr lang="cy-GB" sz="1600" u="sng"/>
            <a:t>i 14.1%</a:t>
          </a:r>
          <a:r>
            <a:rPr lang="cy-GB" sz="1600"/>
            <a:t> yn ystod y pandemig. </a:t>
          </a:r>
        </a:p>
      </dgm:t>
    </dgm:pt>
    <dgm:pt modelId="{B9937877-44D6-4B31-A436-F956B517A52F}" type="parTrans" cxnId="{0E974339-16A8-431E-AB57-25DA364E4919}">
      <dgm:prSet/>
      <dgm:spPr/>
      <dgm:t>
        <a:bodyPr/>
        <a:lstStyle/>
        <a:p>
          <a:endParaRPr lang="cy-GB"/>
        </a:p>
      </dgm:t>
    </dgm:pt>
    <dgm:pt modelId="{A2F659D0-0827-4E79-B08E-E14E2EA2C054}" type="sibTrans" cxnId="{0E974339-16A8-431E-AB57-25DA364E4919}">
      <dgm:prSet/>
      <dgm:spPr/>
      <dgm:t>
        <a:bodyPr/>
        <a:lstStyle/>
        <a:p>
          <a:endParaRPr lang="cy-GB"/>
        </a:p>
      </dgm:t>
    </dgm:pt>
    <dgm:pt modelId="{A22F7FEC-72A7-4FCD-8007-6D87E14A33A7}">
      <dgm:prSet phldrT="[Testun]" custT="1"/>
      <dgm:spPr/>
      <dgm:t>
        <a:bodyPr/>
        <a:lstStyle/>
        <a:p>
          <a:r>
            <a:rPr lang="cy-GB" sz="1600"/>
            <a:t>Erbyn mis Mehefin 2020, roedd </a:t>
          </a:r>
          <a:r>
            <a:rPr lang="cy-GB" sz="1600" u="sng"/>
            <a:t>gwahaniaeth o 55%</a:t>
          </a:r>
          <a:r>
            <a:rPr lang="cy-GB" sz="1600"/>
            <a:t> rhwng lefelau problemau iechyd meddwl mewn pobl o gefndir </a:t>
          </a:r>
          <a:r>
            <a:rPr lang="cy-GB" sz="2000" b="1"/>
            <a:t>Du, Asiaidd a Lleiafrifoedd Ethnig </a:t>
          </a:r>
          <a:r>
            <a:rPr lang="cy-GB" sz="1600"/>
            <a:t>a'r lefelau mewn pobl o gefndir Gwyn Prydeinig.</a:t>
          </a:r>
        </a:p>
      </dgm:t>
    </dgm:pt>
    <dgm:pt modelId="{39C62827-EEB6-4BED-970D-29476E8629B9}" type="parTrans" cxnId="{04E2F583-BB39-4AE2-A7DF-1A304B469C5C}">
      <dgm:prSet/>
      <dgm:spPr/>
      <dgm:t>
        <a:bodyPr/>
        <a:lstStyle/>
        <a:p>
          <a:endParaRPr lang="cy-GB"/>
        </a:p>
      </dgm:t>
    </dgm:pt>
    <dgm:pt modelId="{91D041AA-1C1E-4936-9E2E-9874DC178CDA}" type="sibTrans" cxnId="{04E2F583-BB39-4AE2-A7DF-1A304B469C5C}">
      <dgm:prSet/>
      <dgm:spPr/>
      <dgm:t>
        <a:bodyPr/>
        <a:lstStyle/>
        <a:p>
          <a:endParaRPr lang="cy-GB"/>
        </a:p>
      </dgm:t>
    </dgm:pt>
    <dgm:pt modelId="{0E28B4D5-7F0F-46DF-B7F9-1A7CC48FB99E}" type="pres">
      <dgm:prSet presAssocID="{93801AFD-DBEC-4E3B-928F-7E3594E3FE80}" presName="diagram" presStyleCnt="0">
        <dgm:presLayoutVars>
          <dgm:dir/>
          <dgm:resizeHandles val="exact"/>
        </dgm:presLayoutVars>
      </dgm:prSet>
      <dgm:spPr/>
    </dgm:pt>
    <dgm:pt modelId="{6E2944B5-8C05-456D-8423-61B12E5A4779}" type="pres">
      <dgm:prSet presAssocID="{7780A0B6-A93E-40E7-BAD5-A51E679018E6}" presName="node" presStyleLbl="node1" presStyleIdx="0" presStyleCnt="5" custScaleX="118177" custScaleY="143032" custLinFactNeighborX="-2062" custLinFactNeighborY="-204">
        <dgm:presLayoutVars>
          <dgm:bulletEnabled val="1"/>
        </dgm:presLayoutVars>
      </dgm:prSet>
      <dgm:spPr/>
    </dgm:pt>
    <dgm:pt modelId="{F2CE5D4B-831A-4744-B09D-8F7701ECCEA0}" type="pres">
      <dgm:prSet presAssocID="{991A6978-DB71-4A03-8594-17284123A6A8}" presName="sibTrans" presStyleCnt="0"/>
      <dgm:spPr/>
    </dgm:pt>
    <dgm:pt modelId="{622D2AB1-A0A0-46FD-AA18-F6116DD72C88}" type="pres">
      <dgm:prSet presAssocID="{160B88D5-330E-4DF6-AF15-9B198353512F}" presName="node" presStyleLbl="node1" presStyleIdx="1" presStyleCnt="5" custScaleX="111562" custScaleY="143032" custLinFactNeighborX="381" custLinFactNeighborY="-301">
        <dgm:presLayoutVars>
          <dgm:bulletEnabled val="1"/>
        </dgm:presLayoutVars>
      </dgm:prSet>
      <dgm:spPr/>
    </dgm:pt>
    <dgm:pt modelId="{6F15ACA3-2668-45D4-93DB-FF4E8FCC0EEF}" type="pres">
      <dgm:prSet presAssocID="{36648406-977E-410F-85E1-F5E531178655}" presName="sibTrans" presStyleCnt="0"/>
      <dgm:spPr/>
    </dgm:pt>
    <dgm:pt modelId="{67C5374C-3EC1-4105-B52F-C3BE4969425B}" type="pres">
      <dgm:prSet presAssocID="{D1275EBB-512B-41EE-BD7E-092179F12360}" presName="node" presStyleLbl="node1" presStyleIdx="2" presStyleCnt="5" custScaleX="117493" custScaleY="167826" custLinFactNeighborX="-4241" custLinFactNeighborY="-7667">
        <dgm:presLayoutVars>
          <dgm:bulletEnabled val="1"/>
        </dgm:presLayoutVars>
      </dgm:prSet>
      <dgm:spPr/>
    </dgm:pt>
    <dgm:pt modelId="{4D61A46A-3ADF-4DAB-8888-C85C110C1C7F}" type="pres">
      <dgm:prSet presAssocID="{C664D8B3-FA25-442C-B441-B321059627B7}" presName="sibTrans" presStyleCnt="0"/>
      <dgm:spPr/>
    </dgm:pt>
    <dgm:pt modelId="{69CAC5AF-8955-4DED-AA5E-A51D3E2A4D38}" type="pres">
      <dgm:prSet presAssocID="{B34BB00C-AD9A-497C-A3F7-893FD24A6B14}" presName="node" presStyleLbl="node1" presStyleIdx="3" presStyleCnt="5" custScaleX="107162" custScaleY="167888" custLinFactNeighborX="40" custLinFactNeighborY="-8734">
        <dgm:presLayoutVars>
          <dgm:bulletEnabled val="1"/>
        </dgm:presLayoutVars>
      </dgm:prSet>
      <dgm:spPr/>
    </dgm:pt>
    <dgm:pt modelId="{97B4D369-F46A-4371-B70A-CEFCF2072D3D}" type="pres">
      <dgm:prSet presAssocID="{A2F659D0-0827-4E79-B08E-E14E2EA2C054}" presName="sibTrans" presStyleCnt="0"/>
      <dgm:spPr/>
    </dgm:pt>
    <dgm:pt modelId="{CFFAA838-24CB-4EF7-924C-E7F1034EFF88}" type="pres">
      <dgm:prSet presAssocID="{A22F7FEC-72A7-4FCD-8007-6D87E14A33A7}" presName="node" presStyleLbl="node1" presStyleIdx="4" presStyleCnt="5" custScaleX="133895" custScaleY="140920" custLinFactNeighborY="-5362">
        <dgm:presLayoutVars>
          <dgm:bulletEnabled val="1"/>
        </dgm:presLayoutVars>
      </dgm:prSet>
      <dgm:spPr/>
    </dgm:pt>
  </dgm:ptLst>
  <dgm:cxnLst>
    <dgm:cxn modelId="{5F0F0301-9C86-4E37-8C53-70A79E69CE6C}" type="presOf" srcId="{B34BB00C-AD9A-497C-A3F7-893FD24A6B14}" destId="{69CAC5AF-8955-4DED-AA5E-A51D3E2A4D38}" srcOrd="0" destOrd="0" presId="urn:microsoft.com/office/officeart/2005/8/layout/default"/>
    <dgm:cxn modelId="{DACAD32B-9AC6-46B0-978C-44F49B08CAA6}" srcId="{93801AFD-DBEC-4E3B-928F-7E3594E3FE80}" destId="{160B88D5-330E-4DF6-AF15-9B198353512F}" srcOrd="1" destOrd="0" parTransId="{C0D8FCA2-8BC2-4A62-BD0A-7D9705EB40F9}" sibTransId="{36648406-977E-410F-85E1-F5E531178655}"/>
    <dgm:cxn modelId="{32DC2D37-EB3D-4775-A062-FE9173E4A3CF}" type="presOf" srcId="{160B88D5-330E-4DF6-AF15-9B198353512F}" destId="{622D2AB1-A0A0-46FD-AA18-F6116DD72C88}" srcOrd="0" destOrd="0" presId="urn:microsoft.com/office/officeart/2005/8/layout/default"/>
    <dgm:cxn modelId="{0E974339-16A8-431E-AB57-25DA364E4919}" srcId="{93801AFD-DBEC-4E3B-928F-7E3594E3FE80}" destId="{B34BB00C-AD9A-497C-A3F7-893FD24A6B14}" srcOrd="3" destOrd="0" parTransId="{B9937877-44D6-4B31-A436-F956B517A52F}" sibTransId="{A2F659D0-0827-4E79-B08E-E14E2EA2C054}"/>
    <dgm:cxn modelId="{1CB4A379-BB0B-41DA-9DA0-F5790AAAA3D2}" srcId="{93801AFD-DBEC-4E3B-928F-7E3594E3FE80}" destId="{7780A0B6-A93E-40E7-BAD5-A51E679018E6}" srcOrd="0" destOrd="0" parTransId="{EC426A04-5500-4112-AB2E-0658107942E4}" sibTransId="{991A6978-DB71-4A03-8594-17284123A6A8}"/>
    <dgm:cxn modelId="{76EFE883-DFEB-422C-B033-88E5EE98589D}" type="presOf" srcId="{7780A0B6-A93E-40E7-BAD5-A51E679018E6}" destId="{6E2944B5-8C05-456D-8423-61B12E5A4779}" srcOrd="0" destOrd="0" presId="urn:microsoft.com/office/officeart/2005/8/layout/default"/>
    <dgm:cxn modelId="{04E2F583-BB39-4AE2-A7DF-1A304B469C5C}" srcId="{93801AFD-DBEC-4E3B-928F-7E3594E3FE80}" destId="{A22F7FEC-72A7-4FCD-8007-6D87E14A33A7}" srcOrd="4" destOrd="0" parTransId="{39C62827-EEB6-4BED-970D-29476E8629B9}" sibTransId="{91D041AA-1C1E-4936-9E2E-9874DC178CDA}"/>
    <dgm:cxn modelId="{71227F8C-4D2F-4556-98AD-CCF1AAA2E05F}" type="presOf" srcId="{93801AFD-DBEC-4E3B-928F-7E3594E3FE80}" destId="{0E28B4D5-7F0F-46DF-B7F9-1A7CC48FB99E}" srcOrd="0" destOrd="0" presId="urn:microsoft.com/office/officeart/2005/8/layout/default"/>
    <dgm:cxn modelId="{190FACA7-F160-4603-AB6C-B77722749007}" type="presOf" srcId="{D1275EBB-512B-41EE-BD7E-092179F12360}" destId="{67C5374C-3EC1-4105-B52F-C3BE4969425B}" srcOrd="0" destOrd="0" presId="urn:microsoft.com/office/officeart/2005/8/layout/default"/>
    <dgm:cxn modelId="{E8D4C8BF-7AEA-4457-A363-61D591774FE8}" type="presOf" srcId="{A22F7FEC-72A7-4FCD-8007-6D87E14A33A7}" destId="{CFFAA838-24CB-4EF7-924C-E7F1034EFF88}" srcOrd="0" destOrd="0" presId="urn:microsoft.com/office/officeart/2005/8/layout/default"/>
    <dgm:cxn modelId="{A02F0CCB-EB0D-4200-9EA3-0C9AC1B599A2}" srcId="{93801AFD-DBEC-4E3B-928F-7E3594E3FE80}" destId="{D1275EBB-512B-41EE-BD7E-092179F12360}" srcOrd="2" destOrd="0" parTransId="{1507E717-0604-46E0-871F-AD7D31A4A77C}" sibTransId="{C664D8B3-FA25-442C-B441-B321059627B7}"/>
    <dgm:cxn modelId="{7E9AB794-8701-4AAA-BE79-650538666AA5}" type="presParOf" srcId="{0E28B4D5-7F0F-46DF-B7F9-1A7CC48FB99E}" destId="{6E2944B5-8C05-456D-8423-61B12E5A4779}" srcOrd="0" destOrd="0" presId="urn:microsoft.com/office/officeart/2005/8/layout/default"/>
    <dgm:cxn modelId="{295009DF-0F5B-4B3C-AD07-8600B799A6FB}" type="presParOf" srcId="{0E28B4D5-7F0F-46DF-B7F9-1A7CC48FB99E}" destId="{F2CE5D4B-831A-4744-B09D-8F7701ECCEA0}" srcOrd="1" destOrd="0" presId="urn:microsoft.com/office/officeart/2005/8/layout/default"/>
    <dgm:cxn modelId="{D33B2F3A-1EA8-4CDA-A0F5-0DE3F08CB04F}" type="presParOf" srcId="{0E28B4D5-7F0F-46DF-B7F9-1A7CC48FB99E}" destId="{622D2AB1-A0A0-46FD-AA18-F6116DD72C88}" srcOrd="2" destOrd="0" presId="urn:microsoft.com/office/officeart/2005/8/layout/default"/>
    <dgm:cxn modelId="{2BBA826C-537E-4DA2-9E92-428B3AC20C63}" type="presParOf" srcId="{0E28B4D5-7F0F-46DF-B7F9-1A7CC48FB99E}" destId="{6F15ACA3-2668-45D4-93DB-FF4E8FCC0EEF}" srcOrd="3" destOrd="0" presId="urn:microsoft.com/office/officeart/2005/8/layout/default"/>
    <dgm:cxn modelId="{AC87654A-F1CD-4A7A-B858-D46027EB3EBB}" type="presParOf" srcId="{0E28B4D5-7F0F-46DF-B7F9-1A7CC48FB99E}" destId="{67C5374C-3EC1-4105-B52F-C3BE4969425B}" srcOrd="4" destOrd="0" presId="urn:microsoft.com/office/officeart/2005/8/layout/default"/>
    <dgm:cxn modelId="{09677AED-9039-477D-B802-F74D2C25D7C1}" type="presParOf" srcId="{0E28B4D5-7F0F-46DF-B7F9-1A7CC48FB99E}" destId="{4D61A46A-3ADF-4DAB-8888-C85C110C1C7F}" srcOrd="5" destOrd="0" presId="urn:microsoft.com/office/officeart/2005/8/layout/default"/>
    <dgm:cxn modelId="{A015956E-88E6-4B26-9810-9FE01EE23FBC}" type="presParOf" srcId="{0E28B4D5-7F0F-46DF-B7F9-1A7CC48FB99E}" destId="{69CAC5AF-8955-4DED-AA5E-A51D3E2A4D38}" srcOrd="6" destOrd="0" presId="urn:microsoft.com/office/officeart/2005/8/layout/default"/>
    <dgm:cxn modelId="{776127CD-1E08-4EFA-A021-93F6E9608756}" type="presParOf" srcId="{0E28B4D5-7F0F-46DF-B7F9-1A7CC48FB99E}" destId="{97B4D369-F46A-4371-B70A-CEFCF2072D3D}" srcOrd="7" destOrd="0" presId="urn:microsoft.com/office/officeart/2005/8/layout/default"/>
    <dgm:cxn modelId="{2567A8FC-1E0F-4A1E-B26C-06F79B13FC3C}" type="presParOf" srcId="{0E28B4D5-7F0F-46DF-B7F9-1A7CC48FB99E}" destId="{CFFAA838-24CB-4EF7-924C-E7F1034EFF8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944B5-8C05-456D-8423-61B12E5A4779}">
      <dsp:nvSpPr>
        <dsp:cNvPr id="0" name=""/>
        <dsp:cNvSpPr/>
      </dsp:nvSpPr>
      <dsp:spPr>
        <a:xfrm>
          <a:off x="118804" y="1315"/>
          <a:ext cx="2662367" cy="1933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Yn ystod y cyfnod clo cyntaf, roedd nifer y bobl yng Nghymru oedd yn dweud bod ganddyn nhw </a:t>
          </a:r>
          <a:r>
            <a:rPr lang="cy-GB" sz="2000" b="1" kern="1200"/>
            <a:t>broblem iechyd meddwl</a:t>
          </a:r>
          <a:r>
            <a:rPr lang="cy-GB" sz="1600" b="1" kern="1200"/>
            <a:t> </a:t>
          </a:r>
          <a:r>
            <a:rPr lang="cy-GB" sz="1600" kern="1200"/>
            <a:t>wedi </a:t>
          </a:r>
          <a:r>
            <a:rPr lang="cy-GB" sz="1600" u="sng" kern="1200"/>
            <a:t>treblu</a:t>
          </a:r>
          <a:r>
            <a:rPr lang="cy-GB" sz="1600" kern="1200"/>
            <a:t>, bron, i 28%.</a:t>
          </a:r>
        </a:p>
      </dsp:txBody>
      <dsp:txXfrm>
        <a:off x="118804" y="1315"/>
        <a:ext cx="2662367" cy="1933389"/>
      </dsp:txXfrm>
    </dsp:sp>
    <dsp:sp modelId="{622D2AB1-A0A0-46FD-AA18-F6116DD72C88}">
      <dsp:nvSpPr>
        <dsp:cNvPr id="0" name=""/>
        <dsp:cNvSpPr/>
      </dsp:nvSpPr>
      <dsp:spPr>
        <a:xfrm>
          <a:off x="3061495" y="4"/>
          <a:ext cx="2513340" cy="19333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Iechyd meddwl </a:t>
          </a:r>
          <a:r>
            <a:rPr lang="cy-GB" sz="2000" b="1" kern="1200"/>
            <a:t>pobl ifanc </a:t>
          </a:r>
          <a:r>
            <a:rPr lang="cy-GB" sz="2000" b="1" u="sng" kern="1200"/>
            <a:t>16-24 oed</a:t>
          </a:r>
          <a:r>
            <a:rPr lang="cy-GB" sz="2000" b="1" kern="1200"/>
            <a:t> </a:t>
          </a:r>
          <a:r>
            <a:rPr lang="cy-GB" sz="1600" kern="1200"/>
            <a:t>oedd wedi gwaethygu fwyaf - 24% yn waeth ym mis Ebrill 2020 o gymharu â'r cyfnod cyn y pandemig. </a:t>
          </a:r>
        </a:p>
      </dsp:txBody>
      <dsp:txXfrm>
        <a:off x="3061495" y="4"/>
        <a:ext cx="2513340" cy="1933389"/>
      </dsp:txXfrm>
    </dsp:sp>
    <dsp:sp modelId="{67C5374C-3EC1-4105-B52F-C3BE4969425B}">
      <dsp:nvSpPr>
        <dsp:cNvPr id="0" name=""/>
        <dsp:cNvSpPr/>
      </dsp:nvSpPr>
      <dsp:spPr>
        <a:xfrm>
          <a:off x="126981" y="2059532"/>
          <a:ext cx="2646957" cy="22685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Aeth y bwlch rhwng iechyd meddwl pobl sydd â'r </a:t>
          </a:r>
          <a:r>
            <a:rPr lang="cy-GB" sz="2000" b="1" kern="1200"/>
            <a:t>incwm isaf</a:t>
          </a:r>
          <a:r>
            <a:rPr lang="cy-GB" sz="1600" kern="1200"/>
            <a:t> a'r rhai sydd â'r incwm uchaf yn fwy yn ystod y pandemig - roedd sgôr iechyd meddwl y rhai â'r incwm isaf </a:t>
          </a:r>
          <a:r>
            <a:rPr lang="cy-GB" sz="1600" u="sng" kern="1200"/>
            <a:t>39% yn waeth</a:t>
          </a:r>
          <a:r>
            <a:rPr lang="cy-GB" sz="1600" kern="1200"/>
            <a:t>, a'r sgôr ar gyfer y rhai â'r incwm uchaf 6.5% yn waeth.</a:t>
          </a:r>
        </a:p>
      </dsp:txBody>
      <dsp:txXfrm>
        <a:off x="126981" y="2059532"/>
        <a:ext cx="2646957" cy="2268534"/>
      </dsp:txXfrm>
    </dsp:sp>
    <dsp:sp modelId="{69CAC5AF-8955-4DED-AA5E-A51D3E2A4D38}">
      <dsp:nvSpPr>
        <dsp:cNvPr id="0" name=""/>
        <dsp:cNvSpPr/>
      </dsp:nvSpPr>
      <dsp:spPr>
        <a:xfrm>
          <a:off x="3095671" y="2044690"/>
          <a:ext cx="2414214" cy="226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Ar gyfartaledd, roedd iechyd meddwl </a:t>
          </a:r>
          <a:r>
            <a:rPr lang="cy-GB" sz="2000" b="1" kern="1200"/>
            <a:t>menywod</a:t>
          </a:r>
          <a:r>
            <a:rPr lang="cy-GB" sz="1600" kern="1200"/>
            <a:t> yn waeth na iechyd meddwl dynion cyn y pandemig - bwlch o 9.9%. Tyfodd y bwlch hwn </a:t>
          </a:r>
          <a:r>
            <a:rPr lang="cy-GB" sz="1600" u="sng" kern="1200"/>
            <a:t>i 14.1%</a:t>
          </a:r>
          <a:r>
            <a:rPr lang="cy-GB" sz="1600" kern="1200"/>
            <a:t> yn ystod y pandemig. </a:t>
          </a:r>
        </a:p>
      </dsp:txBody>
      <dsp:txXfrm>
        <a:off x="3095671" y="2044690"/>
        <a:ext cx="2414214" cy="2269373"/>
      </dsp:txXfrm>
    </dsp:sp>
    <dsp:sp modelId="{CFFAA838-24CB-4EF7-924C-E7F1034EFF88}">
      <dsp:nvSpPr>
        <dsp:cNvPr id="0" name=""/>
        <dsp:cNvSpPr/>
      </dsp:nvSpPr>
      <dsp:spPr>
        <a:xfrm>
          <a:off x="1357518" y="4584929"/>
          <a:ext cx="3016472" cy="1904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600" kern="1200"/>
            <a:t>Erbyn mis Mehefin 2020, roedd </a:t>
          </a:r>
          <a:r>
            <a:rPr lang="cy-GB" sz="1600" u="sng" kern="1200"/>
            <a:t>gwahaniaeth o 55%</a:t>
          </a:r>
          <a:r>
            <a:rPr lang="cy-GB" sz="1600" kern="1200"/>
            <a:t> rhwng lefelau problemau iechyd meddwl mewn pobl o gefndir </a:t>
          </a:r>
          <a:r>
            <a:rPr lang="cy-GB" sz="2000" b="1" kern="1200"/>
            <a:t>Du, Asiaidd a Lleiafrifoedd Ethnig </a:t>
          </a:r>
          <a:r>
            <a:rPr lang="cy-GB" sz="1600" kern="1200"/>
            <a:t>a'r lefelau mewn pobl o gefndir Gwyn Prydeinig.</a:t>
          </a:r>
        </a:p>
      </dsp:txBody>
      <dsp:txXfrm>
        <a:off x="1357518" y="4584929"/>
        <a:ext cx="3016472" cy="1904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4C713-C029-4F7D-A6FF-7E5C62CF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88DDA-1971-4384-8CB6-68AEA1C07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B460-BCFC-484D-9085-6906295E8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2021-10-11T22:30:00Z</dcterms:created>
  <dcterms:modified xsi:type="dcterms:W3CDTF">2021-10-11T22:30:00Z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